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88BA" w14:textId="77777777" w:rsidR="0036420D" w:rsidRPr="0036420D" w:rsidRDefault="0036420D" w:rsidP="0036420D">
      <w:pPr>
        <w:spacing w:after="0"/>
        <w:jc w:val="center"/>
        <w:rPr>
          <w:rFonts w:asciiTheme="majorHAnsi" w:hAnsiTheme="majorHAnsi" w:cstheme="majorHAnsi"/>
          <w:color w:val="FF0000"/>
          <w:sz w:val="96"/>
          <w:szCs w:val="96"/>
        </w:rPr>
      </w:pPr>
      <w:r w:rsidRPr="0036420D">
        <w:rPr>
          <w:rFonts w:asciiTheme="majorHAnsi" w:hAnsiTheme="majorHAnsi" w:cstheme="majorHAnsi"/>
          <w:sz w:val="96"/>
          <w:szCs w:val="96"/>
        </w:rPr>
        <w:t>Little Lingfields Ltd</w:t>
      </w:r>
    </w:p>
    <w:p w14:paraId="63E02EAB" w14:textId="77777777" w:rsidR="0036420D" w:rsidRPr="0036420D" w:rsidRDefault="0036420D" w:rsidP="0036420D">
      <w:pPr>
        <w:spacing w:after="0"/>
        <w:jc w:val="center"/>
        <w:rPr>
          <w:rFonts w:asciiTheme="majorHAnsi" w:hAnsiTheme="majorHAnsi" w:cstheme="majorHAnsi"/>
          <w:color w:val="FF0000"/>
          <w:sz w:val="96"/>
          <w:szCs w:val="96"/>
        </w:rPr>
      </w:pPr>
    </w:p>
    <w:p w14:paraId="2A6B53ED" w14:textId="77777777" w:rsidR="0036420D" w:rsidRPr="0036420D" w:rsidRDefault="0036420D" w:rsidP="0036420D">
      <w:pPr>
        <w:jc w:val="center"/>
        <w:rPr>
          <w:rFonts w:asciiTheme="majorHAnsi" w:hAnsiTheme="majorHAnsi" w:cstheme="majorHAnsi"/>
          <w:noProof/>
          <w:sz w:val="20"/>
          <w:szCs w:val="20"/>
          <w:lang w:eastAsia="en-GB"/>
        </w:rPr>
      </w:pPr>
      <w:r w:rsidRPr="0036420D">
        <w:rPr>
          <w:rFonts w:asciiTheme="majorHAnsi" w:hAnsiTheme="majorHAnsi" w:cstheme="majorHAnsi"/>
          <w:noProof/>
          <w:color w:val="FF0000"/>
          <w:sz w:val="96"/>
          <w:szCs w:val="96"/>
          <w:lang w:eastAsia="en-GB"/>
        </w:rPr>
        <w:drawing>
          <wp:inline distT="0" distB="0" distL="0" distR="0" wp14:anchorId="46453C17" wp14:editId="691F1665">
            <wp:extent cx="4276725" cy="2181225"/>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641" t="10135" r="8534" b="12500"/>
                    <a:stretch>
                      <a:fillRect/>
                    </a:stretch>
                  </pic:blipFill>
                  <pic:spPr bwMode="auto">
                    <a:xfrm>
                      <a:off x="0" y="0"/>
                      <a:ext cx="4276725" cy="2181225"/>
                    </a:xfrm>
                    <a:prstGeom prst="rect">
                      <a:avLst/>
                    </a:prstGeom>
                    <a:noFill/>
                    <a:ln w="9525">
                      <a:noFill/>
                      <a:miter lim="800000"/>
                      <a:headEnd/>
                      <a:tailEnd/>
                    </a:ln>
                  </pic:spPr>
                </pic:pic>
              </a:graphicData>
            </a:graphic>
          </wp:inline>
        </w:drawing>
      </w:r>
    </w:p>
    <w:p w14:paraId="727F83F6" w14:textId="77777777" w:rsidR="0036420D" w:rsidRPr="0036420D" w:rsidRDefault="0036420D" w:rsidP="0036420D">
      <w:pPr>
        <w:jc w:val="center"/>
        <w:rPr>
          <w:rFonts w:asciiTheme="majorHAnsi" w:hAnsiTheme="majorHAnsi" w:cstheme="majorHAnsi"/>
          <w:sz w:val="20"/>
          <w:szCs w:val="20"/>
        </w:rPr>
      </w:pPr>
    </w:p>
    <w:p w14:paraId="20F65E8B" w14:textId="296827D3" w:rsidR="0036420D" w:rsidRPr="0036420D" w:rsidRDefault="0036420D" w:rsidP="0036420D">
      <w:pPr>
        <w:jc w:val="center"/>
        <w:rPr>
          <w:rFonts w:asciiTheme="majorHAnsi" w:hAnsiTheme="majorHAnsi" w:cstheme="majorHAnsi"/>
          <w:sz w:val="96"/>
          <w:szCs w:val="96"/>
        </w:rPr>
      </w:pPr>
      <w:r w:rsidRPr="0036420D">
        <w:rPr>
          <w:rFonts w:asciiTheme="majorHAnsi" w:hAnsiTheme="majorHAnsi" w:cstheme="majorHAnsi"/>
          <w:sz w:val="96"/>
          <w:szCs w:val="96"/>
        </w:rPr>
        <w:t>Nursery</w:t>
      </w:r>
    </w:p>
    <w:p w14:paraId="2695BCCF" w14:textId="237C615B" w:rsidR="0036420D" w:rsidRPr="0036420D" w:rsidRDefault="0036420D" w:rsidP="0036420D">
      <w:pPr>
        <w:jc w:val="center"/>
        <w:rPr>
          <w:rFonts w:asciiTheme="majorHAnsi" w:hAnsiTheme="majorHAnsi" w:cstheme="majorHAnsi"/>
          <w:sz w:val="96"/>
          <w:szCs w:val="96"/>
        </w:rPr>
      </w:pPr>
      <w:r w:rsidRPr="0036420D">
        <w:rPr>
          <w:rFonts w:asciiTheme="majorHAnsi" w:hAnsiTheme="majorHAnsi" w:cstheme="majorHAnsi"/>
          <w:sz w:val="96"/>
          <w:szCs w:val="96"/>
        </w:rPr>
        <w:t>Policies &amp; Procedures</w:t>
      </w:r>
    </w:p>
    <w:p w14:paraId="75AFA0B8" w14:textId="77777777" w:rsidR="0036420D" w:rsidRPr="0036420D" w:rsidRDefault="0036420D" w:rsidP="0036420D">
      <w:pPr>
        <w:jc w:val="center"/>
        <w:rPr>
          <w:rFonts w:asciiTheme="majorHAnsi" w:hAnsiTheme="majorHAnsi" w:cstheme="majorHAnsi"/>
          <w:sz w:val="96"/>
          <w:szCs w:val="96"/>
        </w:rPr>
      </w:pPr>
    </w:p>
    <w:p w14:paraId="59792185" w14:textId="1BCC8D64" w:rsidR="0036420D" w:rsidRPr="0036420D" w:rsidRDefault="0036420D" w:rsidP="0036420D">
      <w:pPr>
        <w:jc w:val="center"/>
        <w:rPr>
          <w:rFonts w:asciiTheme="majorHAnsi" w:hAnsiTheme="majorHAnsi" w:cstheme="majorHAnsi"/>
          <w:sz w:val="96"/>
          <w:szCs w:val="96"/>
        </w:rPr>
      </w:pPr>
      <w:r w:rsidRPr="0036420D">
        <w:rPr>
          <w:rFonts w:asciiTheme="majorHAnsi" w:hAnsiTheme="majorHAnsi" w:cstheme="majorHAnsi"/>
          <w:sz w:val="96"/>
          <w:szCs w:val="96"/>
        </w:rPr>
        <w:t>‘Safeguarding’</w:t>
      </w:r>
    </w:p>
    <w:p w14:paraId="1707E0BB" w14:textId="6DB5A9AD" w:rsidR="00C91165" w:rsidRPr="0036420D" w:rsidRDefault="00C91165" w:rsidP="0036420D">
      <w:pPr>
        <w:jc w:val="left"/>
        <w:rPr>
          <w:rFonts w:asciiTheme="majorHAnsi" w:hAnsiTheme="majorHAnsi" w:cstheme="majorHAnsi"/>
        </w:rPr>
      </w:pPr>
    </w:p>
    <w:p w14:paraId="6979FC7B" w14:textId="77777777" w:rsidR="0036420D" w:rsidRPr="0036420D" w:rsidRDefault="0036420D" w:rsidP="0036420D">
      <w:pPr>
        <w:pStyle w:val="Heading1"/>
        <w:rPr>
          <w:rFonts w:asciiTheme="majorHAnsi" w:hAnsiTheme="majorHAnsi" w:cstheme="majorHAnsi"/>
        </w:rPr>
      </w:pPr>
      <w:bookmarkStart w:id="0" w:name="_Toc462153045"/>
      <w:bookmarkStart w:id="1" w:name="_Toc462153765"/>
      <w:bookmarkStart w:id="2" w:name="_Toc521401900"/>
      <w:r w:rsidRPr="0036420D">
        <w:rPr>
          <w:rFonts w:asciiTheme="majorHAnsi" w:hAnsiTheme="majorHAnsi" w:cstheme="majorHAnsi"/>
        </w:rPr>
        <w:lastRenderedPageBreak/>
        <w:t>Child Protection (Safeguarding Policy):</w:t>
      </w:r>
      <w:bookmarkEnd w:id="0"/>
      <w:bookmarkEnd w:id="1"/>
      <w:bookmarkEnd w:id="2"/>
    </w:p>
    <w:p w14:paraId="07D7E1B7" w14:textId="77777777" w:rsidR="0036420D" w:rsidRPr="0036420D" w:rsidRDefault="0036420D" w:rsidP="0036420D">
      <w:pPr>
        <w:jc w:val="left"/>
        <w:rPr>
          <w:rFonts w:asciiTheme="majorHAnsi" w:hAnsiTheme="majorHAnsi" w:cstheme="majorHAnsi"/>
          <w:noProof/>
        </w:rPr>
      </w:pPr>
      <w:r w:rsidRPr="0036420D">
        <w:rPr>
          <w:rFonts w:asciiTheme="majorHAnsi" w:hAnsiTheme="majorHAnsi" w:cstheme="majorHAnsi"/>
          <w:noProof/>
        </w:rPr>
        <w:t xml:space="preserve">Our nursery wants to work with children, parents and the community to ensure the safety of children and to give them the very best start in life. Little Lingfields Ltd recognises that safeguarding means protecting children from maltreatment, preventing impairment to a child’s health or development, and ensuring children are growing up in circumstances consistent with the provision of safe and effective care, modelled through nursery practices. Child protection is a part of safeguarding and welfare promotion, but is an activity undertaken to protect specific children who are suffering or likely to suffer harm. </w:t>
      </w:r>
    </w:p>
    <w:p w14:paraId="7FFAD396"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rPr>
        <w:t>Little Lingfields Ltd</w:t>
      </w:r>
      <w:r w:rsidRPr="0036420D">
        <w:rPr>
          <w:rFonts w:asciiTheme="majorHAnsi" w:hAnsiTheme="majorHAnsi" w:cstheme="majorHAnsi"/>
          <w:noProof/>
          <w:szCs w:val="24"/>
        </w:rPr>
        <w:t xml:space="preserve"> recognises its moral and statutory responsibility to safeguard and promote the welfare of all children. It endeavours to provide a safe and welcoming environment where children are respected and valued. The nursery is committed to providing an environment which ensures children are safe from potential abuse and will respond to any suspicion of abuse in a way that protects the child’s rights and reinforces the adult’s responsibilities to the children.</w:t>
      </w:r>
    </w:p>
    <w:p w14:paraId="549424D7"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Children learn best when they feel healthy, safe and secure, when their individual needs are met and when they have positive relationships with the adults caring for them. Here at</w:t>
      </w:r>
      <w:r w:rsidRPr="0036420D">
        <w:rPr>
          <w:rFonts w:asciiTheme="majorHAnsi" w:hAnsiTheme="majorHAnsi" w:cstheme="majorHAnsi"/>
          <w:noProof/>
          <w:color w:val="00B050"/>
          <w:szCs w:val="24"/>
        </w:rPr>
        <w:t xml:space="preserve"> </w:t>
      </w:r>
      <w:r w:rsidRPr="0036420D">
        <w:rPr>
          <w:rFonts w:asciiTheme="majorHAnsi" w:hAnsiTheme="majorHAnsi" w:cstheme="majorHAnsi"/>
          <w:noProof/>
          <w:szCs w:val="24"/>
        </w:rPr>
        <w:t>Little Lingfields Ltd</w:t>
      </w:r>
      <w:r w:rsidRPr="0036420D">
        <w:rPr>
          <w:rFonts w:asciiTheme="majorHAnsi" w:hAnsiTheme="majorHAnsi" w:cstheme="majorHAnsi"/>
          <w:noProof/>
          <w:color w:val="00B050"/>
          <w:szCs w:val="24"/>
        </w:rPr>
        <w:t xml:space="preserve"> </w:t>
      </w:r>
      <w:r w:rsidRPr="0036420D">
        <w:rPr>
          <w:rFonts w:asciiTheme="majorHAnsi" w:hAnsiTheme="majorHAnsi" w:cstheme="majorHAnsi"/>
          <w:noProof/>
          <w:szCs w:val="24"/>
        </w:rPr>
        <w:t xml:space="preserve">we take all necessary steps to keep all children in our care safe and well. We make sure that all practitioners who have contact with the children in our care promote good health, manage behaviour, maintain records accurately and abide by all of our policies and procedures. </w:t>
      </w:r>
    </w:p>
    <w:p w14:paraId="525635FA"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Safeguarding is a much wider subject than the elements covered within this single policy, therefore this policy should be used in conjunction with the nursery’s other policies and procedures contained within the document.</w:t>
      </w:r>
    </w:p>
    <w:p w14:paraId="5061AAE9"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Safeguarding and promoting the welfare of children is defined in ‘Working Together to Safeguard Children 2018’ as:</w:t>
      </w:r>
    </w:p>
    <w:p w14:paraId="4DE6867C" w14:textId="77777777" w:rsidR="0036420D" w:rsidRPr="0036420D" w:rsidRDefault="0036420D" w:rsidP="0036420D">
      <w:pPr>
        <w:pStyle w:val="ListParagraph"/>
        <w:numPr>
          <w:ilvl w:val="0"/>
          <w:numId w:val="5"/>
        </w:numPr>
        <w:jc w:val="left"/>
        <w:rPr>
          <w:rFonts w:asciiTheme="majorHAnsi" w:hAnsiTheme="majorHAnsi" w:cstheme="majorHAnsi"/>
          <w:noProof/>
          <w:szCs w:val="24"/>
        </w:rPr>
      </w:pPr>
      <w:r w:rsidRPr="0036420D">
        <w:rPr>
          <w:rFonts w:asciiTheme="majorHAnsi" w:hAnsiTheme="majorHAnsi" w:cstheme="majorHAnsi"/>
          <w:noProof/>
          <w:szCs w:val="24"/>
        </w:rPr>
        <w:t>Protecting children from maltreatment</w:t>
      </w:r>
    </w:p>
    <w:p w14:paraId="1FC214B9" w14:textId="77777777" w:rsidR="0036420D" w:rsidRPr="0036420D" w:rsidRDefault="0036420D" w:rsidP="0036420D">
      <w:pPr>
        <w:pStyle w:val="ListParagraph"/>
        <w:numPr>
          <w:ilvl w:val="0"/>
          <w:numId w:val="5"/>
        </w:numPr>
        <w:jc w:val="left"/>
        <w:rPr>
          <w:rFonts w:asciiTheme="majorHAnsi" w:hAnsiTheme="majorHAnsi" w:cstheme="majorHAnsi"/>
          <w:noProof/>
          <w:szCs w:val="24"/>
        </w:rPr>
      </w:pPr>
      <w:r w:rsidRPr="0036420D">
        <w:rPr>
          <w:rFonts w:asciiTheme="majorHAnsi" w:hAnsiTheme="majorHAnsi" w:cstheme="majorHAnsi"/>
          <w:noProof/>
          <w:szCs w:val="24"/>
        </w:rPr>
        <w:t>Preventing the impairment of children’s health or development</w:t>
      </w:r>
    </w:p>
    <w:p w14:paraId="73A1B03B" w14:textId="77777777" w:rsidR="0036420D" w:rsidRPr="0036420D" w:rsidRDefault="0036420D" w:rsidP="0036420D">
      <w:pPr>
        <w:pStyle w:val="ListParagraph"/>
        <w:numPr>
          <w:ilvl w:val="0"/>
          <w:numId w:val="5"/>
        </w:numPr>
        <w:jc w:val="left"/>
        <w:rPr>
          <w:rFonts w:asciiTheme="majorHAnsi" w:hAnsiTheme="majorHAnsi" w:cstheme="majorHAnsi"/>
          <w:noProof/>
          <w:szCs w:val="24"/>
        </w:rPr>
      </w:pPr>
      <w:r w:rsidRPr="0036420D">
        <w:rPr>
          <w:rFonts w:asciiTheme="majorHAnsi" w:hAnsiTheme="majorHAnsi" w:cstheme="majorHAnsi"/>
          <w:noProof/>
          <w:szCs w:val="24"/>
        </w:rPr>
        <w:t>Ensuring that children are growing up in circumstances consistent with the provision of safe and effective care</w:t>
      </w:r>
    </w:p>
    <w:p w14:paraId="1CF2BC06" w14:textId="77777777" w:rsidR="0036420D" w:rsidRPr="0036420D" w:rsidRDefault="0036420D" w:rsidP="0036420D">
      <w:pPr>
        <w:pStyle w:val="ListParagraph"/>
        <w:numPr>
          <w:ilvl w:val="0"/>
          <w:numId w:val="5"/>
        </w:numPr>
        <w:jc w:val="left"/>
        <w:rPr>
          <w:rFonts w:asciiTheme="majorHAnsi" w:hAnsiTheme="majorHAnsi" w:cstheme="majorHAnsi"/>
          <w:noProof/>
          <w:szCs w:val="24"/>
        </w:rPr>
      </w:pPr>
      <w:r w:rsidRPr="0036420D">
        <w:rPr>
          <w:rFonts w:asciiTheme="majorHAnsi" w:hAnsiTheme="majorHAnsi" w:cstheme="majorHAnsi"/>
          <w:noProof/>
          <w:szCs w:val="24"/>
        </w:rPr>
        <w:t>Taking action to enable all children to have the best outcomes.</w:t>
      </w:r>
    </w:p>
    <w:p w14:paraId="2723FDEF"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Little Lingfields Ltd will always be on alert to any issues that may be of concern in a child’s life at home or elsewhere. We have policies and procedures that we implement to safeguard all children in our care. These are in line with the guidance and procedures of the Local Safeguarding Arrangements Team.</w:t>
      </w:r>
    </w:p>
    <w:p w14:paraId="2AD185CE" w14:textId="77777777" w:rsidR="0036420D" w:rsidRPr="0036420D" w:rsidRDefault="0036420D" w:rsidP="0036420D">
      <w:pPr>
        <w:jc w:val="left"/>
        <w:rPr>
          <w:rFonts w:asciiTheme="majorHAnsi" w:hAnsiTheme="majorHAnsi" w:cstheme="majorHAnsi"/>
          <w:szCs w:val="24"/>
        </w:rPr>
      </w:pPr>
      <w:r w:rsidRPr="0036420D">
        <w:rPr>
          <w:rFonts w:asciiTheme="majorHAnsi" w:hAnsiTheme="majorHAnsi" w:cstheme="majorHAnsi"/>
          <w:szCs w:val="24"/>
        </w:rPr>
        <w:lastRenderedPageBreak/>
        <w:t xml:space="preserve">We have regard to the government’s statutory guidance ‘Working Together to Safeguard Children 2018’. If we have any concerns about children’s safety or welfare, we will notify agencies that have statutory responsibilities without delay. These include: the Local Safeguarding Arrangements Team, local children’s social care services and, in emergencies, the police. </w:t>
      </w:r>
    </w:p>
    <w:p w14:paraId="4306EA5B"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szCs w:val="24"/>
        </w:rPr>
        <w:t>We will inform Ofsted of any allegations of serious harm or abuse by any person living, working or looking after children at the nursery. We will also inform Ofsted of the action taken in respect of the allegations; these notifications will be made as soon as reasonably practicable, but at the latest within 14 days of the allegations being made.</w:t>
      </w:r>
    </w:p>
    <w:p w14:paraId="7B597993" w14:textId="77777777" w:rsidR="0036420D" w:rsidRPr="0036420D" w:rsidRDefault="0036420D" w:rsidP="0036420D">
      <w:pPr>
        <w:pStyle w:val="Heading3"/>
        <w:jc w:val="left"/>
        <w:rPr>
          <w:rFonts w:asciiTheme="majorHAnsi" w:hAnsiTheme="majorHAnsi" w:cstheme="majorHAnsi"/>
        </w:rPr>
      </w:pPr>
      <w:bookmarkStart w:id="3" w:name="_Toc521401901"/>
      <w:r w:rsidRPr="0036420D">
        <w:rPr>
          <w:rFonts w:asciiTheme="majorHAnsi" w:hAnsiTheme="majorHAnsi" w:cstheme="majorHAnsi"/>
        </w:rPr>
        <w:t>Important Contact Details</w:t>
      </w:r>
      <w:bookmarkEnd w:id="3"/>
    </w:p>
    <w:p w14:paraId="3299F869"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Local Safeguarding Arrangements Team: 01325 406452</w:t>
      </w:r>
    </w:p>
    <w:p w14:paraId="57DB9F4C"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Social Services Emergency Duty Team: 08702 402994</w:t>
      </w:r>
    </w:p>
    <w:p w14:paraId="1F7B0792" w14:textId="115B4A8C" w:rsidR="0036420D" w:rsidRPr="0036420D" w:rsidRDefault="0036420D" w:rsidP="0036420D">
      <w:pPr>
        <w:jc w:val="left"/>
        <w:rPr>
          <w:rFonts w:asciiTheme="majorHAnsi" w:hAnsiTheme="majorHAnsi" w:cstheme="majorHAnsi"/>
        </w:rPr>
      </w:pPr>
      <w:r w:rsidRPr="0036420D">
        <w:rPr>
          <w:rFonts w:asciiTheme="majorHAnsi" w:hAnsiTheme="majorHAnsi" w:cstheme="majorHAnsi"/>
        </w:rPr>
        <w:t xml:space="preserve">Children’s </w:t>
      </w:r>
      <w:r w:rsidR="00723076">
        <w:rPr>
          <w:rFonts w:asciiTheme="majorHAnsi" w:hAnsiTheme="majorHAnsi" w:cstheme="majorHAnsi"/>
        </w:rPr>
        <w:t>Initial Advice Team (Front Door Service)</w:t>
      </w:r>
      <w:r w:rsidRPr="0036420D">
        <w:rPr>
          <w:rFonts w:asciiTheme="majorHAnsi" w:hAnsiTheme="majorHAnsi" w:cstheme="majorHAnsi"/>
        </w:rPr>
        <w:t xml:space="preserve">: 01325 406222 </w:t>
      </w:r>
    </w:p>
    <w:p w14:paraId="4DDE212A"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Emergency duty team: 01642 542552</w:t>
      </w:r>
    </w:p>
    <w:p w14:paraId="5DAB19C7"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Local Authority Designated Officer (LADO): 01325 406450/406451</w:t>
      </w:r>
    </w:p>
    <w:p w14:paraId="0808D91D"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Ofsted Telephone: 0300 123 1231</w:t>
      </w:r>
    </w:p>
    <w:p w14:paraId="567DDDA3" w14:textId="77777777" w:rsidR="0036420D" w:rsidRPr="0036420D" w:rsidRDefault="0036420D" w:rsidP="0036420D">
      <w:pPr>
        <w:pStyle w:val="Heading3"/>
        <w:jc w:val="left"/>
        <w:rPr>
          <w:rFonts w:asciiTheme="majorHAnsi" w:hAnsiTheme="majorHAnsi" w:cstheme="majorHAnsi"/>
          <w:noProof/>
          <w:szCs w:val="24"/>
        </w:rPr>
      </w:pPr>
      <w:bookmarkStart w:id="4" w:name="_Toc521401902"/>
      <w:r w:rsidRPr="0036420D">
        <w:rPr>
          <w:rFonts w:asciiTheme="majorHAnsi" w:hAnsiTheme="majorHAnsi" w:cstheme="majorHAnsi"/>
          <w:noProof/>
        </w:rPr>
        <w:t>Aims</w:t>
      </w:r>
      <w:bookmarkEnd w:id="4"/>
    </w:p>
    <w:p w14:paraId="35ACA795" w14:textId="77777777" w:rsidR="0036420D" w:rsidRPr="0036420D" w:rsidRDefault="0036420D" w:rsidP="0036420D">
      <w:pPr>
        <w:pStyle w:val="ListParagraph"/>
        <w:numPr>
          <w:ilvl w:val="0"/>
          <w:numId w:val="5"/>
        </w:numPr>
        <w:jc w:val="left"/>
        <w:rPr>
          <w:rFonts w:asciiTheme="majorHAnsi" w:hAnsiTheme="majorHAnsi" w:cstheme="majorHAnsi"/>
          <w:noProof/>
          <w:szCs w:val="24"/>
        </w:rPr>
      </w:pPr>
      <w:r w:rsidRPr="0036420D">
        <w:rPr>
          <w:rFonts w:asciiTheme="majorHAnsi" w:hAnsiTheme="majorHAnsi" w:cstheme="majorHAnsi"/>
          <w:noProof/>
          <w:szCs w:val="24"/>
        </w:rPr>
        <w:t>To ensure that the welfare of children is given paramount consideration when developing and delivering all activities.</w:t>
      </w:r>
    </w:p>
    <w:p w14:paraId="3BA5D226" w14:textId="77777777" w:rsidR="0036420D" w:rsidRPr="0036420D" w:rsidRDefault="0036420D" w:rsidP="0036420D">
      <w:pPr>
        <w:pStyle w:val="ListParagraph"/>
        <w:numPr>
          <w:ilvl w:val="0"/>
          <w:numId w:val="5"/>
        </w:numPr>
        <w:jc w:val="left"/>
        <w:rPr>
          <w:rFonts w:asciiTheme="majorHAnsi" w:hAnsiTheme="majorHAnsi" w:cstheme="majorHAnsi"/>
          <w:noProof/>
          <w:szCs w:val="24"/>
        </w:rPr>
      </w:pPr>
      <w:r w:rsidRPr="0036420D">
        <w:rPr>
          <w:rFonts w:asciiTheme="majorHAnsi" w:hAnsiTheme="majorHAnsi" w:cstheme="majorHAnsi"/>
          <w:noProof/>
          <w:szCs w:val="24"/>
        </w:rPr>
        <w:t>To ensure that all children, regardless of age, gender, disability, culture, race, language, religion or sexual identity have equal rights to protection.</w:t>
      </w:r>
    </w:p>
    <w:p w14:paraId="637BDF88" w14:textId="77777777" w:rsidR="0036420D" w:rsidRPr="0036420D" w:rsidRDefault="0036420D" w:rsidP="0036420D">
      <w:pPr>
        <w:pStyle w:val="ListParagraph"/>
        <w:numPr>
          <w:ilvl w:val="0"/>
          <w:numId w:val="5"/>
        </w:numPr>
        <w:jc w:val="left"/>
        <w:rPr>
          <w:rFonts w:asciiTheme="majorHAnsi" w:hAnsiTheme="majorHAnsi" w:cstheme="majorHAnsi"/>
          <w:noProof/>
          <w:szCs w:val="24"/>
        </w:rPr>
      </w:pPr>
      <w:r w:rsidRPr="0036420D">
        <w:rPr>
          <w:rFonts w:asciiTheme="majorHAnsi" w:hAnsiTheme="majorHAnsi" w:cstheme="majorHAnsi"/>
          <w:noProof/>
          <w:szCs w:val="24"/>
        </w:rPr>
        <w:t>To encourage the children in our care to develop a positive self-image and a sense of autonomy and independance through adult support in making choices and in finding names for their own feelings and acceptable ways to express them.</w:t>
      </w:r>
    </w:p>
    <w:p w14:paraId="223B5B8B" w14:textId="77777777" w:rsidR="0036420D" w:rsidRPr="0036420D" w:rsidRDefault="0036420D" w:rsidP="0036420D">
      <w:pPr>
        <w:pStyle w:val="ListParagraph"/>
        <w:numPr>
          <w:ilvl w:val="0"/>
          <w:numId w:val="5"/>
        </w:numPr>
        <w:jc w:val="left"/>
        <w:rPr>
          <w:rFonts w:asciiTheme="majorHAnsi" w:hAnsiTheme="majorHAnsi" w:cstheme="majorHAnsi"/>
          <w:noProof/>
          <w:szCs w:val="24"/>
        </w:rPr>
      </w:pPr>
      <w:r w:rsidRPr="0036420D">
        <w:rPr>
          <w:rFonts w:asciiTheme="majorHAnsi" w:hAnsiTheme="majorHAnsi" w:cstheme="majorHAnsi"/>
          <w:noProof/>
          <w:szCs w:val="24"/>
        </w:rPr>
        <w:t>To work with children, staff, parents/carers and the community to ensure the safety of children and to create a safe environment for all.</w:t>
      </w:r>
    </w:p>
    <w:p w14:paraId="5A33B5FE" w14:textId="77777777" w:rsidR="0036420D" w:rsidRPr="0036420D" w:rsidRDefault="0036420D" w:rsidP="0036420D">
      <w:pPr>
        <w:pStyle w:val="ListParagraph"/>
        <w:numPr>
          <w:ilvl w:val="0"/>
          <w:numId w:val="5"/>
        </w:numPr>
        <w:jc w:val="left"/>
        <w:rPr>
          <w:rFonts w:asciiTheme="majorHAnsi" w:hAnsiTheme="majorHAnsi" w:cstheme="majorHAnsi"/>
          <w:noProof/>
          <w:szCs w:val="24"/>
        </w:rPr>
      </w:pPr>
      <w:r w:rsidRPr="0036420D">
        <w:rPr>
          <w:rFonts w:asciiTheme="majorHAnsi" w:hAnsiTheme="majorHAnsi" w:cstheme="majorHAnsi"/>
          <w:noProof/>
          <w:szCs w:val="24"/>
        </w:rPr>
        <w:t>To ensure staff are trained to understand safeguarding and child protection training and procedures; are alert to identify possible signs of abuse; understand what is meant by child protection; and are aware of the different ways in which children can be harmed, including by other children through bullying or discriminatory behaviour. Staff will be provided with a copy of this policy and will be given refresher training on this annually.</w:t>
      </w:r>
    </w:p>
    <w:p w14:paraId="0CD9AA97" w14:textId="77777777" w:rsidR="0036420D" w:rsidRPr="0036420D" w:rsidRDefault="0036420D" w:rsidP="0036420D">
      <w:pPr>
        <w:pStyle w:val="ListParagraph"/>
        <w:numPr>
          <w:ilvl w:val="0"/>
          <w:numId w:val="5"/>
        </w:numPr>
        <w:jc w:val="left"/>
        <w:rPr>
          <w:rFonts w:asciiTheme="majorHAnsi" w:hAnsiTheme="majorHAnsi" w:cstheme="majorHAnsi"/>
          <w:szCs w:val="24"/>
        </w:rPr>
      </w:pPr>
      <w:r w:rsidRPr="0036420D">
        <w:rPr>
          <w:rFonts w:asciiTheme="majorHAnsi" w:hAnsiTheme="majorHAnsi" w:cstheme="majorHAnsi"/>
          <w:szCs w:val="24"/>
        </w:rPr>
        <w:t>To provide an environment where practitioners are confident to identify where children and families may need intervention and seek the help they need.</w:t>
      </w:r>
    </w:p>
    <w:p w14:paraId="15722A1D" w14:textId="77777777" w:rsidR="0036420D" w:rsidRPr="0036420D" w:rsidRDefault="0036420D" w:rsidP="0036420D">
      <w:pPr>
        <w:pStyle w:val="ListParagraph"/>
        <w:numPr>
          <w:ilvl w:val="0"/>
          <w:numId w:val="5"/>
        </w:numPr>
        <w:jc w:val="left"/>
        <w:rPr>
          <w:rFonts w:asciiTheme="majorHAnsi" w:hAnsiTheme="majorHAnsi" w:cstheme="majorHAnsi"/>
          <w:szCs w:val="24"/>
        </w:rPr>
      </w:pPr>
      <w:r w:rsidRPr="0036420D">
        <w:rPr>
          <w:rFonts w:asciiTheme="majorHAnsi" w:hAnsiTheme="majorHAnsi" w:cstheme="majorHAnsi"/>
          <w:szCs w:val="24"/>
        </w:rPr>
        <w:lastRenderedPageBreak/>
        <w:t>To make any referrals in a timely way, sharing relevant information as necessary in line with procedures set out by the Local Safeguarding Arrangements Team.</w:t>
      </w:r>
    </w:p>
    <w:p w14:paraId="57C66A68" w14:textId="77777777" w:rsidR="0036420D" w:rsidRPr="0036420D" w:rsidRDefault="0036420D" w:rsidP="0036420D">
      <w:pPr>
        <w:pStyle w:val="ListParagraph"/>
        <w:numPr>
          <w:ilvl w:val="0"/>
          <w:numId w:val="5"/>
        </w:numPr>
        <w:jc w:val="left"/>
        <w:rPr>
          <w:rFonts w:asciiTheme="majorHAnsi" w:hAnsiTheme="majorHAnsi" w:cstheme="majorHAnsi"/>
          <w:szCs w:val="24"/>
        </w:rPr>
      </w:pPr>
      <w:r w:rsidRPr="0036420D">
        <w:rPr>
          <w:rFonts w:asciiTheme="majorHAnsi" w:hAnsiTheme="majorHAnsi" w:cstheme="majorHAnsi"/>
          <w:szCs w:val="24"/>
        </w:rPr>
        <w:t>To ensure that information is shared only with those people who need to know in order to protect the child and act in their best interest.</w:t>
      </w:r>
    </w:p>
    <w:p w14:paraId="71ED09BF" w14:textId="77777777" w:rsidR="0036420D" w:rsidRPr="0036420D" w:rsidRDefault="0036420D" w:rsidP="0036420D">
      <w:pPr>
        <w:pStyle w:val="ListParagraph"/>
        <w:numPr>
          <w:ilvl w:val="0"/>
          <w:numId w:val="5"/>
        </w:numPr>
        <w:jc w:val="left"/>
        <w:rPr>
          <w:rFonts w:asciiTheme="majorHAnsi" w:hAnsiTheme="majorHAnsi" w:cstheme="majorHAnsi"/>
          <w:szCs w:val="24"/>
        </w:rPr>
      </w:pPr>
      <w:r w:rsidRPr="0036420D">
        <w:rPr>
          <w:rFonts w:asciiTheme="majorHAnsi" w:hAnsiTheme="majorHAnsi" w:cstheme="majorHAnsi"/>
          <w:szCs w:val="24"/>
        </w:rPr>
        <w:t>To ensure parents are fully aware and provided with a copy of child protection policies and procedures when they register with the nursery and are kept informed of all updates when they occur.</w:t>
      </w:r>
    </w:p>
    <w:p w14:paraId="2D9BC8CB" w14:textId="77777777" w:rsidR="0036420D" w:rsidRPr="0036420D" w:rsidRDefault="0036420D" w:rsidP="0036420D">
      <w:pPr>
        <w:pStyle w:val="ListParagraph"/>
        <w:numPr>
          <w:ilvl w:val="0"/>
          <w:numId w:val="5"/>
        </w:numPr>
        <w:jc w:val="left"/>
        <w:rPr>
          <w:rFonts w:asciiTheme="majorHAnsi" w:hAnsiTheme="majorHAnsi" w:cstheme="majorHAnsi"/>
          <w:noProof/>
          <w:szCs w:val="24"/>
        </w:rPr>
      </w:pPr>
      <w:r w:rsidRPr="0036420D">
        <w:rPr>
          <w:rFonts w:asciiTheme="majorHAnsi" w:hAnsiTheme="majorHAnsi" w:cstheme="majorHAnsi"/>
          <w:noProof/>
          <w:szCs w:val="24"/>
        </w:rPr>
        <w:t>To regularly review policies, especially where an incident or new legislation/guidance suggests the need for a review to be undertaken.</w:t>
      </w:r>
    </w:p>
    <w:p w14:paraId="4C72D682" w14:textId="77777777" w:rsidR="0036420D" w:rsidRPr="0036420D" w:rsidRDefault="0036420D" w:rsidP="0036420D">
      <w:pPr>
        <w:pStyle w:val="Heading3"/>
        <w:jc w:val="left"/>
        <w:rPr>
          <w:rFonts w:asciiTheme="majorHAnsi" w:hAnsiTheme="majorHAnsi" w:cstheme="majorHAnsi"/>
          <w:noProof/>
        </w:rPr>
      </w:pPr>
      <w:bookmarkStart w:id="5" w:name="_Toc521401903"/>
      <w:r w:rsidRPr="0036420D">
        <w:rPr>
          <w:rFonts w:asciiTheme="majorHAnsi" w:hAnsiTheme="majorHAnsi" w:cstheme="majorHAnsi"/>
          <w:noProof/>
        </w:rPr>
        <w:t>Good Practice Guidelines</w:t>
      </w:r>
      <w:bookmarkEnd w:id="5"/>
    </w:p>
    <w:p w14:paraId="6C9C0CFE"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To meet and maintain our responsibilities towards children, the setting’s staff agree to adhere to the following standards of good practice:</w:t>
      </w:r>
    </w:p>
    <w:p w14:paraId="39AB6F53" w14:textId="77777777" w:rsidR="0036420D" w:rsidRPr="0036420D" w:rsidRDefault="0036420D" w:rsidP="0036420D">
      <w:pPr>
        <w:pStyle w:val="ListParagraph"/>
        <w:numPr>
          <w:ilvl w:val="0"/>
          <w:numId w:val="6"/>
        </w:numPr>
        <w:jc w:val="left"/>
        <w:rPr>
          <w:rFonts w:asciiTheme="majorHAnsi" w:hAnsiTheme="majorHAnsi" w:cstheme="majorHAnsi"/>
          <w:noProof/>
          <w:szCs w:val="24"/>
        </w:rPr>
      </w:pPr>
      <w:r w:rsidRPr="0036420D">
        <w:rPr>
          <w:rFonts w:asciiTheme="majorHAnsi" w:hAnsiTheme="majorHAnsi" w:cstheme="majorHAnsi"/>
          <w:noProof/>
          <w:szCs w:val="24"/>
        </w:rPr>
        <w:t>Treat all children with respect;</w:t>
      </w:r>
    </w:p>
    <w:p w14:paraId="00DA9128" w14:textId="77777777" w:rsidR="0036420D" w:rsidRPr="0036420D" w:rsidRDefault="0036420D" w:rsidP="0036420D">
      <w:pPr>
        <w:pStyle w:val="ListParagraph"/>
        <w:numPr>
          <w:ilvl w:val="0"/>
          <w:numId w:val="6"/>
        </w:numPr>
        <w:jc w:val="left"/>
        <w:rPr>
          <w:rFonts w:asciiTheme="majorHAnsi" w:hAnsiTheme="majorHAnsi" w:cstheme="majorHAnsi"/>
          <w:noProof/>
          <w:szCs w:val="24"/>
        </w:rPr>
      </w:pPr>
      <w:r w:rsidRPr="0036420D">
        <w:rPr>
          <w:rFonts w:asciiTheme="majorHAnsi" w:hAnsiTheme="majorHAnsi" w:cstheme="majorHAnsi"/>
          <w:noProof/>
          <w:szCs w:val="24"/>
        </w:rPr>
        <w:t>Set a good example by conducting ourselves appropriately and being a positive role model;</w:t>
      </w:r>
    </w:p>
    <w:p w14:paraId="5BFF6261" w14:textId="77777777" w:rsidR="0036420D" w:rsidRPr="0036420D" w:rsidRDefault="0036420D" w:rsidP="0036420D">
      <w:pPr>
        <w:pStyle w:val="ListParagraph"/>
        <w:numPr>
          <w:ilvl w:val="0"/>
          <w:numId w:val="6"/>
        </w:numPr>
        <w:jc w:val="left"/>
        <w:rPr>
          <w:rFonts w:asciiTheme="majorHAnsi" w:hAnsiTheme="majorHAnsi" w:cstheme="majorHAnsi"/>
          <w:noProof/>
          <w:szCs w:val="24"/>
        </w:rPr>
      </w:pPr>
      <w:r w:rsidRPr="0036420D">
        <w:rPr>
          <w:rFonts w:asciiTheme="majorHAnsi" w:hAnsiTheme="majorHAnsi" w:cstheme="majorHAnsi"/>
          <w:noProof/>
          <w:szCs w:val="24"/>
        </w:rPr>
        <w:t>Involve children in decision-making which affects them and equip children with the skills they need to keep themselves safe (taking age and development of children into account);</w:t>
      </w:r>
    </w:p>
    <w:p w14:paraId="6F6DFB94" w14:textId="77777777" w:rsidR="0036420D" w:rsidRPr="0036420D" w:rsidRDefault="0036420D" w:rsidP="0036420D">
      <w:pPr>
        <w:pStyle w:val="ListParagraph"/>
        <w:numPr>
          <w:ilvl w:val="0"/>
          <w:numId w:val="6"/>
        </w:numPr>
        <w:jc w:val="left"/>
        <w:rPr>
          <w:rFonts w:asciiTheme="majorHAnsi" w:hAnsiTheme="majorHAnsi" w:cstheme="majorHAnsi"/>
          <w:noProof/>
          <w:szCs w:val="24"/>
        </w:rPr>
      </w:pPr>
      <w:r w:rsidRPr="0036420D">
        <w:rPr>
          <w:rFonts w:asciiTheme="majorHAnsi" w:hAnsiTheme="majorHAnsi" w:cstheme="majorHAnsi"/>
          <w:noProof/>
          <w:szCs w:val="24"/>
        </w:rPr>
        <w:t>Encourage positive and safe behaviour among children;</w:t>
      </w:r>
    </w:p>
    <w:p w14:paraId="695947FC" w14:textId="77777777" w:rsidR="0036420D" w:rsidRPr="0036420D" w:rsidRDefault="0036420D" w:rsidP="0036420D">
      <w:pPr>
        <w:pStyle w:val="ListParagraph"/>
        <w:numPr>
          <w:ilvl w:val="0"/>
          <w:numId w:val="6"/>
        </w:numPr>
        <w:jc w:val="left"/>
        <w:rPr>
          <w:rFonts w:asciiTheme="majorHAnsi" w:hAnsiTheme="majorHAnsi" w:cstheme="majorHAnsi"/>
          <w:noProof/>
          <w:szCs w:val="24"/>
        </w:rPr>
      </w:pPr>
      <w:r w:rsidRPr="0036420D">
        <w:rPr>
          <w:rFonts w:asciiTheme="majorHAnsi" w:hAnsiTheme="majorHAnsi" w:cstheme="majorHAnsi"/>
          <w:noProof/>
          <w:szCs w:val="24"/>
        </w:rPr>
        <w:t>Always listen to children;</w:t>
      </w:r>
    </w:p>
    <w:p w14:paraId="212B8C0E" w14:textId="77777777" w:rsidR="0036420D" w:rsidRPr="0036420D" w:rsidRDefault="0036420D" w:rsidP="0036420D">
      <w:pPr>
        <w:pStyle w:val="ListParagraph"/>
        <w:numPr>
          <w:ilvl w:val="0"/>
          <w:numId w:val="6"/>
        </w:numPr>
        <w:jc w:val="left"/>
        <w:rPr>
          <w:rFonts w:asciiTheme="majorHAnsi" w:hAnsiTheme="majorHAnsi" w:cstheme="majorHAnsi"/>
          <w:noProof/>
          <w:szCs w:val="24"/>
        </w:rPr>
      </w:pPr>
      <w:r w:rsidRPr="0036420D">
        <w:rPr>
          <w:rFonts w:asciiTheme="majorHAnsi" w:hAnsiTheme="majorHAnsi" w:cstheme="majorHAnsi"/>
          <w:noProof/>
          <w:szCs w:val="24"/>
        </w:rPr>
        <w:t>Be alert to changes in a child’s behaviour;</w:t>
      </w:r>
    </w:p>
    <w:p w14:paraId="1EA8B214" w14:textId="77777777" w:rsidR="0036420D" w:rsidRPr="0036420D" w:rsidRDefault="0036420D" w:rsidP="0036420D">
      <w:pPr>
        <w:pStyle w:val="ListParagraph"/>
        <w:numPr>
          <w:ilvl w:val="0"/>
          <w:numId w:val="6"/>
        </w:numPr>
        <w:jc w:val="left"/>
        <w:rPr>
          <w:rFonts w:asciiTheme="majorHAnsi" w:hAnsiTheme="majorHAnsi" w:cstheme="majorHAnsi"/>
          <w:noProof/>
          <w:szCs w:val="24"/>
        </w:rPr>
      </w:pPr>
      <w:r w:rsidRPr="0036420D">
        <w:rPr>
          <w:rFonts w:asciiTheme="majorHAnsi" w:hAnsiTheme="majorHAnsi" w:cstheme="majorHAnsi"/>
          <w:noProof/>
          <w:szCs w:val="24"/>
        </w:rPr>
        <w:t>Recognise that challenging behaviour may be an indicator of abuse;</w:t>
      </w:r>
    </w:p>
    <w:p w14:paraId="48C47D8F" w14:textId="77777777" w:rsidR="0036420D" w:rsidRPr="0036420D" w:rsidRDefault="0036420D" w:rsidP="0036420D">
      <w:pPr>
        <w:pStyle w:val="ListParagraph"/>
        <w:numPr>
          <w:ilvl w:val="0"/>
          <w:numId w:val="6"/>
        </w:numPr>
        <w:jc w:val="left"/>
        <w:rPr>
          <w:rFonts w:asciiTheme="majorHAnsi" w:hAnsiTheme="majorHAnsi" w:cstheme="majorHAnsi"/>
          <w:noProof/>
          <w:szCs w:val="24"/>
        </w:rPr>
      </w:pPr>
      <w:r w:rsidRPr="0036420D">
        <w:rPr>
          <w:rFonts w:asciiTheme="majorHAnsi" w:hAnsiTheme="majorHAnsi" w:cstheme="majorHAnsi"/>
          <w:noProof/>
          <w:szCs w:val="24"/>
        </w:rPr>
        <w:t>Ask the child’s permission before doing anything for them which is of a physical nature, such as assisting with dressing or administering first aid (where age appropriate);</w:t>
      </w:r>
    </w:p>
    <w:p w14:paraId="3511BE0D" w14:textId="77777777" w:rsidR="0036420D" w:rsidRPr="0036420D" w:rsidRDefault="0036420D" w:rsidP="0036420D">
      <w:pPr>
        <w:pStyle w:val="ListParagraph"/>
        <w:numPr>
          <w:ilvl w:val="0"/>
          <w:numId w:val="6"/>
        </w:numPr>
        <w:jc w:val="left"/>
        <w:rPr>
          <w:rFonts w:asciiTheme="majorHAnsi" w:hAnsiTheme="majorHAnsi" w:cstheme="majorHAnsi"/>
          <w:noProof/>
          <w:szCs w:val="24"/>
        </w:rPr>
      </w:pPr>
      <w:r w:rsidRPr="0036420D">
        <w:rPr>
          <w:rFonts w:asciiTheme="majorHAnsi" w:hAnsiTheme="majorHAnsi" w:cstheme="majorHAnsi"/>
          <w:noProof/>
          <w:szCs w:val="24"/>
        </w:rPr>
        <w:t>Maintain appropriate standards of conversation and interaction with and between children and avoid the use of sexualised or derogatory language;</w:t>
      </w:r>
    </w:p>
    <w:p w14:paraId="04B4D02B" w14:textId="77777777" w:rsidR="0036420D" w:rsidRPr="0036420D" w:rsidRDefault="0036420D" w:rsidP="0036420D">
      <w:pPr>
        <w:pStyle w:val="ListParagraph"/>
        <w:numPr>
          <w:ilvl w:val="0"/>
          <w:numId w:val="6"/>
        </w:numPr>
        <w:jc w:val="left"/>
        <w:rPr>
          <w:rFonts w:asciiTheme="majorHAnsi" w:hAnsiTheme="majorHAnsi" w:cstheme="majorHAnsi"/>
          <w:noProof/>
          <w:szCs w:val="24"/>
        </w:rPr>
      </w:pPr>
      <w:r w:rsidRPr="0036420D">
        <w:rPr>
          <w:rFonts w:asciiTheme="majorHAnsi" w:hAnsiTheme="majorHAnsi" w:cstheme="majorHAnsi"/>
          <w:noProof/>
          <w:szCs w:val="24"/>
        </w:rPr>
        <w:t>Be aware that the personal and family circumstances and lifestyles of some children lead to an increased risk of neglect and or abuse;</w:t>
      </w:r>
    </w:p>
    <w:p w14:paraId="27A2B420" w14:textId="77777777" w:rsidR="0036420D" w:rsidRPr="0036420D" w:rsidRDefault="0036420D" w:rsidP="0036420D">
      <w:pPr>
        <w:pStyle w:val="ListParagraph"/>
        <w:numPr>
          <w:ilvl w:val="0"/>
          <w:numId w:val="6"/>
        </w:numPr>
        <w:jc w:val="left"/>
        <w:rPr>
          <w:rFonts w:asciiTheme="majorHAnsi" w:hAnsiTheme="majorHAnsi" w:cstheme="majorHAnsi"/>
          <w:noProof/>
          <w:szCs w:val="24"/>
        </w:rPr>
      </w:pPr>
      <w:r w:rsidRPr="0036420D">
        <w:rPr>
          <w:rFonts w:asciiTheme="majorHAnsi" w:hAnsiTheme="majorHAnsi" w:cstheme="majorHAnsi"/>
          <w:noProof/>
          <w:szCs w:val="24"/>
        </w:rPr>
        <w:t>Raise awareness of child protection issues in a timely manner.</w:t>
      </w:r>
    </w:p>
    <w:p w14:paraId="27E4F370" w14:textId="77777777" w:rsidR="0036420D" w:rsidRPr="0036420D" w:rsidRDefault="0036420D" w:rsidP="0036420D">
      <w:pPr>
        <w:pStyle w:val="Heading3"/>
        <w:jc w:val="left"/>
        <w:rPr>
          <w:rFonts w:asciiTheme="majorHAnsi" w:hAnsiTheme="majorHAnsi" w:cstheme="majorHAnsi"/>
          <w:noProof/>
        </w:rPr>
      </w:pPr>
      <w:bookmarkStart w:id="6" w:name="_Toc521401904"/>
      <w:r w:rsidRPr="0036420D">
        <w:rPr>
          <w:rFonts w:asciiTheme="majorHAnsi" w:hAnsiTheme="majorHAnsi" w:cstheme="majorHAnsi"/>
          <w:noProof/>
        </w:rPr>
        <w:t>Designated Safeguarding Co-Ordinator</w:t>
      </w:r>
      <w:bookmarkEnd w:id="6"/>
    </w:p>
    <w:p w14:paraId="155BD1ED" w14:textId="76479DAB"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 xml:space="preserve">We have a named person within the nursery who takes lead responsibility for safeguarding and co-ordinates child protection and welfare issues, known as the Designated Safeguarding </w:t>
      </w:r>
      <w:r w:rsidRPr="0036420D">
        <w:rPr>
          <w:rFonts w:asciiTheme="majorHAnsi" w:hAnsiTheme="majorHAnsi" w:cstheme="majorHAnsi"/>
          <w:noProof/>
          <w:szCs w:val="24"/>
        </w:rPr>
        <w:lastRenderedPageBreak/>
        <w:t>Co-ordinator (DSCO). The Designated Safeguarding Co-ordinator (DSCO) at the nursery is Andrea Pryor  (01325 354930).</w:t>
      </w:r>
    </w:p>
    <w:p w14:paraId="7E913A73"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The nursery DSCO liaises with the Local Safeguarding Arrangements Team and the local authority children’s social care team; undertakes child protection training</w:t>
      </w:r>
      <w:r w:rsidRPr="0036420D">
        <w:rPr>
          <w:rFonts w:asciiTheme="majorHAnsi" w:hAnsiTheme="majorHAnsi" w:cstheme="majorHAnsi"/>
          <w:noProof/>
          <w:color w:val="00B050"/>
          <w:szCs w:val="24"/>
        </w:rPr>
        <w:t xml:space="preserve"> </w:t>
      </w:r>
      <w:r w:rsidRPr="0036420D">
        <w:rPr>
          <w:rFonts w:asciiTheme="majorHAnsi" w:hAnsiTheme="majorHAnsi" w:cstheme="majorHAnsi"/>
          <w:noProof/>
          <w:szCs w:val="24"/>
        </w:rPr>
        <w:t xml:space="preserve">every 2 years and ensures their skills and knowledge are up to date at least annually, which shows them how to identify, understand and respond appropriately to signs of possible abuse and neglect; and receives regular updates to developments within this field. They also: </w:t>
      </w:r>
    </w:p>
    <w:p w14:paraId="247C4750" w14:textId="77777777" w:rsidR="0036420D" w:rsidRPr="0036420D" w:rsidRDefault="0036420D" w:rsidP="0036420D">
      <w:pPr>
        <w:pStyle w:val="ListParagraph"/>
        <w:numPr>
          <w:ilvl w:val="0"/>
          <w:numId w:val="7"/>
        </w:numPr>
        <w:jc w:val="left"/>
        <w:rPr>
          <w:rFonts w:asciiTheme="majorHAnsi" w:hAnsiTheme="majorHAnsi" w:cstheme="majorHAnsi"/>
          <w:noProof/>
          <w:szCs w:val="24"/>
        </w:rPr>
      </w:pPr>
      <w:r w:rsidRPr="0036420D">
        <w:rPr>
          <w:rFonts w:asciiTheme="majorHAnsi" w:hAnsiTheme="majorHAnsi" w:cstheme="majorHAnsi"/>
          <w:noProof/>
          <w:szCs w:val="24"/>
        </w:rPr>
        <w:t>Provide advice, support and guidance to other staff on an ongoing basis and on any specific safeguarding issue. They must be available for staff to discuss concerns at all times during operating hours, or an appropriately trained deputy Safeguarding Co-Ordinator available instead;</w:t>
      </w:r>
    </w:p>
    <w:p w14:paraId="4EC89384" w14:textId="77777777" w:rsidR="0036420D" w:rsidRPr="0036420D" w:rsidRDefault="0036420D" w:rsidP="0036420D">
      <w:pPr>
        <w:pStyle w:val="ListParagraph"/>
        <w:numPr>
          <w:ilvl w:val="0"/>
          <w:numId w:val="3"/>
        </w:numPr>
        <w:jc w:val="left"/>
        <w:rPr>
          <w:rFonts w:asciiTheme="majorHAnsi" w:hAnsiTheme="majorHAnsi" w:cstheme="majorHAnsi"/>
          <w:noProof/>
          <w:szCs w:val="24"/>
        </w:rPr>
      </w:pPr>
      <w:r w:rsidRPr="0036420D">
        <w:rPr>
          <w:rFonts w:asciiTheme="majorHAnsi" w:hAnsiTheme="majorHAnsi" w:cstheme="majorHAnsi"/>
          <w:noProof/>
          <w:szCs w:val="24"/>
        </w:rPr>
        <w:t>Share information about child protection and good practice with parent/carers, staff and volunteers;</w:t>
      </w:r>
    </w:p>
    <w:p w14:paraId="7FD0056B" w14:textId="77777777" w:rsidR="0036420D" w:rsidRPr="0036420D" w:rsidRDefault="0036420D" w:rsidP="0036420D">
      <w:pPr>
        <w:pStyle w:val="ListParagraph"/>
        <w:numPr>
          <w:ilvl w:val="0"/>
          <w:numId w:val="3"/>
        </w:numPr>
        <w:jc w:val="left"/>
        <w:rPr>
          <w:rFonts w:asciiTheme="majorHAnsi" w:hAnsiTheme="majorHAnsi" w:cstheme="majorHAnsi"/>
          <w:noProof/>
          <w:szCs w:val="24"/>
        </w:rPr>
      </w:pPr>
      <w:r w:rsidRPr="0036420D">
        <w:rPr>
          <w:rFonts w:asciiTheme="majorHAnsi" w:hAnsiTheme="majorHAnsi" w:cstheme="majorHAnsi"/>
          <w:noProof/>
          <w:szCs w:val="24"/>
        </w:rPr>
        <w:t>Keep written records of all concerns when noted and reported by staff or when disclosed by a child, ensuring that such records are stored securely and reported onward in accordance with this policy guidance, but kept separately from the child’s general file;</w:t>
      </w:r>
    </w:p>
    <w:p w14:paraId="6A6CCB3C" w14:textId="77777777" w:rsidR="0036420D" w:rsidRPr="0036420D" w:rsidRDefault="0036420D" w:rsidP="0036420D">
      <w:pPr>
        <w:pStyle w:val="ListParagraph"/>
        <w:numPr>
          <w:ilvl w:val="0"/>
          <w:numId w:val="3"/>
        </w:numPr>
        <w:jc w:val="left"/>
        <w:rPr>
          <w:rFonts w:asciiTheme="majorHAnsi" w:hAnsiTheme="majorHAnsi" w:cstheme="majorHAnsi"/>
          <w:noProof/>
          <w:szCs w:val="24"/>
        </w:rPr>
      </w:pPr>
      <w:r w:rsidRPr="0036420D">
        <w:rPr>
          <w:rFonts w:asciiTheme="majorHAnsi" w:hAnsiTheme="majorHAnsi" w:cstheme="majorHAnsi"/>
          <w:noProof/>
          <w:szCs w:val="24"/>
        </w:rPr>
        <w:t>Refer cases of suspected neglect and/or abuse to children’s social care, the Local Safeguarding Arrangements Team or police in accordance with this guidance and local procedure.</w:t>
      </w:r>
    </w:p>
    <w:p w14:paraId="6ABDB641" w14:textId="77777777" w:rsidR="0036420D" w:rsidRPr="0036420D" w:rsidRDefault="0036420D" w:rsidP="0036420D">
      <w:pPr>
        <w:pStyle w:val="Heading3"/>
        <w:jc w:val="left"/>
        <w:rPr>
          <w:rFonts w:asciiTheme="majorHAnsi" w:hAnsiTheme="majorHAnsi" w:cstheme="majorHAnsi"/>
          <w:noProof/>
        </w:rPr>
      </w:pPr>
      <w:bookmarkStart w:id="7" w:name="_Toc521401905"/>
      <w:bookmarkStart w:id="8" w:name="_Toc394913620"/>
      <w:r w:rsidRPr="0036420D">
        <w:rPr>
          <w:rFonts w:asciiTheme="majorHAnsi" w:hAnsiTheme="majorHAnsi" w:cstheme="majorHAnsi"/>
          <w:noProof/>
        </w:rPr>
        <w:t>Types of Abuse</w:t>
      </w:r>
      <w:bookmarkEnd w:id="7"/>
    </w:p>
    <w:p w14:paraId="0B05C651"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To ensure that our children are protected from harm, we need to understand what types of behaviour constitute abuse and neglect. We will ensure all staff understand their responsibilities in being alert to indicators of abuse and their responsibility for referring any concerns to the designated person responsible for child protection.</w:t>
      </w:r>
    </w:p>
    <w:p w14:paraId="7795B7B6"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There are four categories of abuse: physical abuse, emotional abuse, sexual abuse and neglect.</w:t>
      </w:r>
    </w:p>
    <w:p w14:paraId="45B5BA5A" w14:textId="77777777" w:rsidR="0036420D" w:rsidRPr="0036420D" w:rsidRDefault="0036420D" w:rsidP="0036420D">
      <w:pPr>
        <w:pStyle w:val="abulltet"/>
        <w:numPr>
          <w:ilvl w:val="0"/>
          <w:numId w:val="4"/>
        </w:numPr>
        <w:spacing w:after="0"/>
        <w:jc w:val="left"/>
        <w:rPr>
          <w:rFonts w:asciiTheme="majorHAnsi" w:hAnsiTheme="majorHAnsi" w:cstheme="majorHAnsi"/>
          <w:noProof/>
          <w:szCs w:val="24"/>
        </w:rPr>
      </w:pPr>
      <w:r w:rsidRPr="0036420D">
        <w:rPr>
          <w:rFonts w:asciiTheme="majorHAnsi" w:hAnsiTheme="majorHAnsi" w:cstheme="majorHAnsi"/>
          <w:noProof/>
          <w:szCs w:val="24"/>
        </w:rPr>
        <w:t>Physical abuse</w:t>
      </w:r>
    </w:p>
    <w:p w14:paraId="67BAE4A3"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w:t>
      </w:r>
    </w:p>
    <w:p w14:paraId="07E2282C"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 xml:space="preserve">Many children will have cuts and grazes from normal childhood injuries. These should also be logged and discussed with the nursery manager or room leader. </w:t>
      </w:r>
    </w:p>
    <w:p w14:paraId="0A2BC321"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lastRenderedPageBreak/>
        <w:t>Female Genital Mutilation - This type of physical abuse is practised as a cultural ritual by certain ethnic groups and there is now more awareness of its prevalence in some communities in England including its effect on the child and any other siblings involved. Symptoms may include bleeding, painful areas, and acute urinary retention, urinary infection, wound infection, septicaemia, and incontinence, vaginal and pelvic infections with depression and post-traumatic stress disorder as physiological concerns. If you have concerns about a child in this area, you should contact children’s social care team in the same way as other types of physical abuse.</w:t>
      </w:r>
    </w:p>
    <w:p w14:paraId="4BE983BB"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Fabricated/induced illness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w:t>
      </w:r>
    </w:p>
    <w:p w14:paraId="586F865B" w14:textId="77777777" w:rsidR="0036420D" w:rsidRPr="0036420D" w:rsidRDefault="0036420D" w:rsidP="0036420D">
      <w:pPr>
        <w:pStyle w:val="abulltet"/>
        <w:numPr>
          <w:ilvl w:val="0"/>
          <w:numId w:val="4"/>
        </w:numPr>
        <w:spacing w:after="0"/>
        <w:jc w:val="left"/>
        <w:rPr>
          <w:rFonts w:asciiTheme="majorHAnsi" w:hAnsiTheme="majorHAnsi" w:cstheme="majorHAnsi"/>
          <w:noProof/>
          <w:szCs w:val="24"/>
        </w:rPr>
      </w:pPr>
      <w:r w:rsidRPr="0036420D">
        <w:rPr>
          <w:rFonts w:asciiTheme="majorHAnsi" w:hAnsiTheme="majorHAnsi" w:cstheme="majorHAnsi"/>
          <w:noProof/>
          <w:szCs w:val="24"/>
        </w:rPr>
        <w:t>Emotional abuse</w:t>
      </w:r>
    </w:p>
    <w:p w14:paraId="498240B4"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Action should be taken under this heading if the staff member has reason to believe that there is a severe, adverse effect on the behaviour and emotional development of a child, caused by persistent or severe ill treatment or rejection.</w:t>
      </w:r>
    </w:p>
    <w:p w14:paraId="24F90598"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w:t>
      </w:r>
    </w:p>
    <w:p w14:paraId="005867A6"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w:t>
      </w:r>
    </w:p>
    <w:p w14:paraId="5A8CED19" w14:textId="77777777" w:rsidR="0036420D" w:rsidRPr="0036420D" w:rsidRDefault="0036420D" w:rsidP="0036420D">
      <w:pPr>
        <w:pStyle w:val="abulltet"/>
        <w:numPr>
          <w:ilvl w:val="0"/>
          <w:numId w:val="4"/>
        </w:numPr>
        <w:spacing w:after="0"/>
        <w:jc w:val="left"/>
        <w:rPr>
          <w:rFonts w:asciiTheme="majorHAnsi" w:hAnsiTheme="majorHAnsi" w:cstheme="majorHAnsi"/>
          <w:noProof/>
          <w:szCs w:val="24"/>
        </w:rPr>
      </w:pPr>
      <w:r w:rsidRPr="0036420D">
        <w:rPr>
          <w:rFonts w:asciiTheme="majorHAnsi" w:hAnsiTheme="majorHAnsi" w:cstheme="majorHAnsi"/>
          <w:noProof/>
          <w:szCs w:val="24"/>
        </w:rPr>
        <w:t>Sexual abuse</w:t>
      </w:r>
    </w:p>
    <w:p w14:paraId="6B70AED9" w14:textId="77777777" w:rsidR="0036420D" w:rsidRPr="0036420D" w:rsidRDefault="0036420D" w:rsidP="0036420D">
      <w:pPr>
        <w:jc w:val="left"/>
        <w:rPr>
          <w:rFonts w:asciiTheme="majorHAnsi" w:hAnsiTheme="majorHAnsi" w:cstheme="majorHAnsi"/>
          <w:b/>
        </w:rPr>
      </w:pPr>
      <w:r w:rsidRPr="0036420D">
        <w:rPr>
          <w:rFonts w:asciiTheme="majorHAnsi" w:hAnsiTheme="majorHAnsi" w:cstheme="majorHAnsi"/>
        </w:rPr>
        <w:t>Action needs be taken under this heading if the staff member has witnessed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w:t>
      </w:r>
    </w:p>
    <w:p w14:paraId="5CF0B018"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lastRenderedPageBreak/>
        <w:t>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w:t>
      </w:r>
    </w:p>
    <w:p w14:paraId="18A06CE7" w14:textId="77777777" w:rsidR="0036420D" w:rsidRPr="0036420D" w:rsidRDefault="0036420D" w:rsidP="0036420D">
      <w:pPr>
        <w:spacing w:after="0"/>
        <w:jc w:val="left"/>
        <w:rPr>
          <w:rFonts w:asciiTheme="majorHAnsi" w:hAnsiTheme="majorHAnsi" w:cstheme="majorHAnsi"/>
          <w:u w:val="single"/>
        </w:rPr>
      </w:pPr>
      <w:r w:rsidRPr="0036420D">
        <w:rPr>
          <w:rFonts w:asciiTheme="majorHAnsi" w:hAnsiTheme="majorHAnsi" w:cstheme="majorHAnsi"/>
          <w:u w:val="single"/>
        </w:rPr>
        <w:t xml:space="preserve">Child sexual exploitation (CSE) </w:t>
      </w:r>
    </w:p>
    <w:p w14:paraId="5D7E87C6"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 xml:space="preserve">Working Together to Safeguard Children 2018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36420D">
        <w:rPr>
          <w:rFonts w:asciiTheme="majorHAnsi" w:hAnsiTheme="majorHAnsi" w:cstheme="majorHAnsi"/>
        </w:rPr>
        <w:t>through the use of</w:t>
      </w:r>
      <w:proofErr w:type="gramEnd"/>
      <w:r w:rsidRPr="0036420D">
        <w:rPr>
          <w:rFonts w:asciiTheme="majorHAnsi" w:hAnsiTheme="majorHAnsi" w:cstheme="majorHAnsi"/>
        </w:rPr>
        <w:t xml:space="preserve"> technology.”</w:t>
      </w:r>
    </w:p>
    <w:p w14:paraId="5A2B9710"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We will be aware of the possibility of CSE and the signs and symptoms this may manifest as. If we have concerns, we will follow the same procedures as for other concerns and we will record and refer as appropriate.</w:t>
      </w:r>
    </w:p>
    <w:p w14:paraId="554F1C60" w14:textId="77777777" w:rsidR="0036420D" w:rsidRPr="0036420D" w:rsidRDefault="0036420D" w:rsidP="0036420D">
      <w:pPr>
        <w:pStyle w:val="abulltet"/>
        <w:numPr>
          <w:ilvl w:val="0"/>
          <w:numId w:val="4"/>
        </w:numPr>
        <w:spacing w:after="0"/>
        <w:jc w:val="left"/>
        <w:rPr>
          <w:rFonts w:asciiTheme="majorHAnsi" w:hAnsiTheme="majorHAnsi" w:cstheme="majorHAnsi"/>
          <w:noProof/>
          <w:szCs w:val="24"/>
        </w:rPr>
      </w:pPr>
      <w:r w:rsidRPr="0036420D">
        <w:rPr>
          <w:rFonts w:asciiTheme="majorHAnsi" w:hAnsiTheme="majorHAnsi" w:cstheme="majorHAnsi"/>
          <w:noProof/>
          <w:szCs w:val="24"/>
        </w:rPr>
        <w:t>Neglect</w:t>
      </w:r>
    </w:p>
    <w:p w14:paraId="5700675D"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 xml:space="preserve">Neglect is the persistent failure to meet a child’s basic physical and/or psychological needs, likely to result in the serious impairment of the child’s health or development. </w:t>
      </w:r>
      <w:bookmarkStart w:id="9" w:name="_Toc394913629"/>
      <w:r w:rsidRPr="0036420D">
        <w:rPr>
          <w:rFonts w:asciiTheme="majorHAnsi" w:hAnsiTheme="majorHAnsi" w:cstheme="majorHAnsi"/>
          <w:noProof/>
          <w:szCs w:val="24"/>
        </w:rPr>
        <w:t>Action should be taken under this heading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458A487B"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w:t>
      </w:r>
    </w:p>
    <w:p w14:paraId="650B6D86"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Neglect may also be shown through emotional signs, e.g. a child  may not be receiving the attention they need at home and may crave love and support at nursery. They may be clingy and emotional. In addition, neglect may occur through pregnancy as a result of maternal substance abuse.</w:t>
      </w:r>
    </w:p>
    <w:p w14:paraId="02759B87" w14:textId="77777777" w:rsidR="0036420D" w:rsidRPr="0036420D" w:rsidRDefault="0036420D" w:rsidP="0036420D">
      <w:pPr>
        <w:pStyle w:val="Heading3"/>
        <w:jc w:val="left"/>
        <w:rPr>
          <w:rFonts w:asciiTheme="majorHAnsi" w:hAnsiTheme="majorHAnsi" w:cstheme="majorHAnsi"/>
        </w:rPr>
      </w:pPr>
      <w:bookmarkStart w:id="10" w:name="_Toc462153051"/>
      <w:bookmarkStart w:id="11" w:name="_Toc462153771"/>
      <w:bookmarkStart w:id="12" w:name="_Toc521401906"/>
      <w:r w:rsidRPr="0036420D">
        <w:rPr>
          <w:rFonts w:asciiTheme="majorHAnsi" w:hAnsiTheme="majorHAnsi" w:cstheme="majorHAnsi"/>
        </w:rPr>
        <w:t>Peer Abuse:</w:t>
      </w:r>
      <w:bookmarkEnd w:id="10"/>
      <w:bookmarkEnd w:id="11"/>
      <w:bookmarkEnd w:id="12"/>
    </w:p>
    <w:p w14:paraId="74DC4875"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 xml:space="preserve">Practitioners should be alert for signs of children being abused (physically, emotionally or sexually) by other children. This may not necessarily be from a child attending the nursery, it </w:t>
      </w:r>
      <w:r w:rsidRPr="0036420D">
        <w:rPr>
          <w:rFonts w:asciiTheme="majorHAnsi" w:hAnsiTheme="majorHAnsi" w:cstheme="majorHAnsi"/>
        </w:rPr>
        <w:lastRenderedPageBreak/>
        <w:t xml:space="preserve">may be by an older sibling for example. Where peer to peer abuse </w:t>
      </w:r>
      <w:proofErr w:type="gramStart"/>
      <w:r w:rsidRPr="0036420D">
        <w:rPr>
          <w:rFonts w:asciiTheme="majorHAnsi" w:hAnsiTheme="majorHAnsi" w:cstheme="majorHAnsi"/>
        </w:rPr>
        <w:t>occurs</w:t>
      </w:r>
      <w:proofErr w:type="gramEnd"/>
      <w:r w:rsidRPr="0036420D">
        <w:rPr>
          <w:rFonts w:asciiTheme="majorHAnsi" w:hAnsiTheme="majorHAnsi" w:cstheme="majorHAnsi"/>
        </w:rPr>
        <w:t xml:space="preserve"> it can also be an indication of abuse that the perpetrator has experienced previously and practitioners should be wary of this. </w:t>
      </w:r>
    </w:p>
    <w:p w14:paraId="41D4961C"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Should any behaviour occur between children at nursery that may indicate peer abuse, the behaviour management procedures and anti-bullying procedures should be followed initially. Where it is felt that there are greater concerns of a more serious nature the matter should be referred to the DSCO and the normal child protection (safeguarding) procedures followed. This may be the case for both the ‘victim’ and the ‘perpetrator’ as the perpetrator may well also be a victim of abuse.</w:t>
      </w:r>
    </w:p>
    <w:p w14:paraId="138F866B" w14:textId="77777777" w:rsidR="0036420D" w:rsidRPr="0036420D" w:rsidRDefault="0036420D" w:rsidP="0036420D">
      <w:pPr>
        <w:pStyle w:val="Heading3"/>
        <w:jc w:val="left"/>
        <w:rPr>
          <w:rFonts w:asciiTheme="majorHAnsi" w:hAnsiTheme="majorHAnsi" w:cstheme="majorHAnsi"/>
          <w:noProof/>
        </w:rPr>
      </w:pPr>
      <w:bookmarkStart w:id="13" w:name="_Toc521401907"/>
      <w:r w:rsidRPr="0036420D">
        <w:rPr>
          <w:rFonts w:asciiTheme="majorHAnsi" w:hAnsiTheme="majorHAnsi" w:cstheme="majorHAnsi"/>
          <w:noProof/>
        </w:rPr>
        <w:t>Indicators of abuse and what you might see</w:t>
      </w:r>
      <w:bookmarkEnd w:id="9"/>
      <w:bookmarkEnd w:id="13"/>
    </w:p>
    <w:p w14:paraId="04246CF9"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rPr>
        <w:t>Little Lingfields Ltd</w:t>
      </w:r>
      <w:r w:rsidRPr="0036420D">
        <w:rPr>
          <w:rFonts w:asciiTheme="majorHAnsi" w:hAnsiTheme="majorHAnsi" w:cstheme="majorHAnsi"/>
          <w:color w:val="00B050"/>
        </w:rPr>
        <w:t xml:space="preserve"> </w:t>
      </w:r>
      <w:r w:rsidRPr="0036420D">
        <w:rPr>
          <w:rFonts w:asciiTheme="majorHAnsi" w:hAnsiTheme="majorHAnsi" w:cstheme="majorHAnsi"/>
        </w:rPr>
        <w:t xml:space="preserve">trains all staff to understand their safeguarding policies and procedures, and make sure that all our staff has up to date knowledge of safeguarding issues. Training that we provide to our staff enables them to identify signs of possible abuse and neglect at the earliest opportunity, and how to respond in a timely and appropriate way. </w:t>
      </w:r>
      <w:r w:rsidRPr="0036420D">
        <w:rPr>
          <w:rFonts w:asciiTheme="majorHAnsi" w:hAnsiTheme="majorHAnsi" w:cstheme="majorHAnsi"/>
          <w:noProof/>
          <w:szCs w:val="24"/>
        </w:rPr>
        <w:t xml:space="preserve">They are aware that it is their responsibility to report concerns. It is </w:t>
      </w:r>
      <w:r w:rsidRPr="0036420D">
        <w:rPr>
          <w:rFonts w:asciiTheme="majorHAnsi" w:hAnsiTheme="majorHAnsi" w:cstheme="majorHAnsi"/>
          <w:b/>
          <w:noProof/>
          <w:szCs w:val="24"/>
        </w:rPr>
        <w:t xml:space="preserve">not </w:t>
      </w:r>
      <w:r w:rsidRPr="0036420D">
        <w:rPr>
          <w:rFonts w:asciiTheme="majorHAnsi" w:hAnsiTheme="majorHAnsi" w:cstheme="majorHAnsi"/>
          <w:noProof/>
          <w:szCs w:val="24"/>
        </w:rPr>
        <w:t xml:space="preserve">an employees responsibility to </w:t>
      </w:r>
      <w:r w:rsidRPr="0036420D">
        <w:rPr>
          <w:rFonts w:asciiTheme="majorHAnsi" w:hAnsiTheme="majorHAnsi" w:cstheme="majorHAnsi"/>
          <w:b/>
          <w:noProof/>
          <w:szCs w:val="24"/>
        </w:rPr>
        <w:t>investigate or decide</w:t>
      </w:r>
      <w:r w:rsidRPr="0036420D">
        <w:rPr>
          <w:rFonts w:asciiTheme="majorHAnsi" w:hAnsiTheme="majorHAnsi" w:cstheme="majorHAnsi"/>
          <w:noProof/>
          <w:szCs w:val="24"/>
        </w:rPr>
        <w:t xml:space="preserve"> whether a child has been abused. </w:t>
      </w:r>
    </w:p>
    <w:p w14:paraId="0475457B"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 xml:space="preserve">Signs may include: </w:t>
      </w:r>
    </w:p>
    <w:p w14:paraId="21F73BEE"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whose behaviour changes – they may become aggressive, challenging, disruptive, withdrawn or clingy, or they might have difficulty sleeping or start wetting the bed; </w:t>
      </w:r>
    </w:p>
    <w:p w14:paraId="24C2CE70"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with clothes which are ill-fitting and/or dirty; </w:t>
      </w:r>
    </w:p>
    <w:p w14:paraId="60766245"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with consistently poor hygiene; </w:t>
      </w:r>
    </w:p>
    <w:p w14:paraId="38A4EB20"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who make strong efforts to avoid specific family members or friends, without an obvious reason; </w:t>
      </w:r>
    </w:p>
    <w:p w14:paraId="29DD0058"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who don’t want to change clothes in front of others or participate in physical activities; </w:t>
      </w:r>
    </w:p>
    <w:p w14:paraId="1E630205"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who are having problems at nursery, for example, a sudden lack of concentration and learning or they appear to be tired and hungry; </w:t>
      </w:r>
    </w:p>
    <w:p w14:paraId="57512952"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who talk about being left home alone, with inappropriate carers or with strangers; </w:t>
      </w:r>
    </w:p>
    <w:p w14:paraId="5FAB0EC5"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who reach developmental milestones, such as learning to speak or walk, late, with no medical reason; </w:t>
      </w:r>
    </w:p>
    <w:p w14:paraId="40628F8E"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who are reluctant to go home after nursery; </w:t>
      </w:r>
    </w:p>
    <w:p w14:paraId="202A1B52"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lastRenderedPageBreak/>
        <w:t xml:space="preserve">Children with poor attendance and punctuality, or who are consistently late being picked up; </w:t>
      </w:r>
    </w:p>
    <w:p w14:paraId="0A66DF60"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Parents who are dismissive and non-responsive to practitioners’ concerns; </w:t>
      </w:r>
    </w:p>
    <w:p w14:paraId="27941D66"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Parents who collect their children from school when drunk, or under the influence of drugs; </w:t>
      </w:r>
    </w:p>
    <w:p w14:paraId="78389C61"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who are concerned for younger siblings without explaining why; </w:t>
      </w:r>
    </w:p>
    <w:p w14:paraId="2ED43CA3"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who talk about running away; and </w:t>
      </w:r>
    </w:p>
    <w:p w14:paraId="1F26F562" w14:textId="77777777" w:rsidR="0036420D" w:rsidRPr="0036420D" w:rsidRDefault="0036420D" w:rsidP="0036420D">
      <w:pPr>
        <w:pStyle w:val="ListParagraph"/>
        <w:numPr>
          <w:ilvl w:val="0"/>
          <w:numId w:val="7"/>
        </w:numPr>
        <w:jc w:val="left"/>
        <w:rPr>
          <w:rFonts w:asciiTheme="majorHAnsi" w:hAnsiTheme="majorHAnsi" w:cstheme="majorHAnsi"/>
        </w:rPr>
      </w:pPr>
      <w:r w:rsidRPr="0036420D">
        <w:rPr>
          <w:rFonts w:asciiTheme="majorHAnsi" w:hAnsiTheme="majorHAnsi" w:cstheme="majorHAnsi"/>
        </w:rPr>
        <w:t xml:space="preserve">Children who shy away from being touched or flinch at sudden movements. </w:t>
      </w:r>
    </w:p>
    <w:p w14:paraId="34A084F9"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Individual indicators will rarely, in isolation, provide conclusive evidence of abuse. They will be viewed as part of a jigsaw, and each small piece of information will help the Designated Safeguarding Co-Ordinator to decide how to proceed. It is very important that concerns are reported – ‘absolute proof’ that the child is at risk is not needed at this stage.</w:t>
      </w:r>
    </w:p>
    <w:p w14:paraId="0D1A0C2B" w14:textId="77777777" w:rsidR="0036420D" w:rsidRPr="0036420D" w:rsidRDefault="0036420D" w:rsidP="0036420D">
      <w:pPr>
        <w:pStyle w:val="Heading3"/>
        <w:jc w:val="left"/>
        <w:rPr>
          <w:rFonts w:asciiTheme="majorHAnsi" w:hAnsiTheme="majorHAnsi" w:cstheme="majorHAnsi"/>
          <w:noProof/>
        </w:rPr>
      </w:pPr>
      <w:bookmarkStart w:id="14" w:name="_Toc521401908"/>
      <w:r w:rsidRPr="0036420D">
        <w:rPr>
          <w:rFonts w:asciiTheme="majorHAnsi" w:hAnsiTheme="majorHAnsi" w:cstheme="majorHAnsi"/>
          <w:noProof/>
        </w:rPr>
        <w:t>Children who may be particularly vulnerable</w:t>
      </w:r>
      <w:bookmarkEnd w:id="8"/>
      <w:bookmarkEnd w:id="14"/>
    </w:p>
    <w:p w14:paraId="3B517A94"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To ensure that all of children receive equal protection, we will give special consideration and attention to children who are:</w:t>
      </w:r>
    </w:p>
    <w:p w14:paraId="3FD85901"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Disabled or have special educational needs (they may have difficulty in communicating what is happening, may have an impaired capacity to resist or avoid abuse, or may not understand what is unacceptable);</w:t>
      </w:r>
    </w:p>
    <w:p w14:paraId="69DB6203"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Living in a known domestic abuse situation;</w:t>
      </w:r>
    </w:p>
    <w:p w14:paraId="204C0773"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Affected by known parental substance misuse;</w:t>
      </w:r>
    </w:p>
    <w:p w14:paraId="1FC69202"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 xml:space="preserve">Asylum seekers; </w:t>
      </w:r>
    </w:p>
    <w:p w14:paraId="1FDC184B"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Living in temporary accommodation;</w:t>
      </w:r>
    </w:p>
    <w:p w14:paraId="599CA63F"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Living transient lifestyles;</w:t>
      </w:r>
    </w:p>
    <w:p w14:paraId="69A2B725"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Living in chaotic, neglectful and unsupportive home situations;</w:t>
      </w:r>
    </w:p>
    <w:p w14:paraId="2258F4BD"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Vulnerable to discrimination and maltreatment on the grounds of race, ethnicity, religion or sexuality;</w:t>
      </w:r>
    </w:p>
    <w:p w14:paraId="49B1B886"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Do not have English as a first language.</w:t>
      </w:r>
    </w:p>
    <w:p w14:paraId="4200B98E" w14:textId="77777777" w:rsidR="0036420D" w:rsidRPr="0036420D" w:rsidRDefault="0036420D" w:rsidP="0036420D">
      <w:pPr>
        <w:pStyle w:val="Heading3"/>
        <w:jc w:val="left"/>
        <w:rPr>
          <w:rFonts w:asciiTheme="majorHAnsi" w:hAnsiTheme="majorHAnsi" w:cstheme="majorHAnsi"/>
        </w:rPr>
      </w:pPr>
      <w:bookmarkStart w:id="15" w:name="_Toc521401909"/>
      <w:bookmarkStart w:id="16" w:name="_Toc394913621"/>
      <w:r w:rsidRPr="0036420D">
        <w:rPr>
          <w:rFonts w:asciiTheme="majorHAnsi" w:hAnsiTheme="majorHAnsi" w:cstheme="majorHAnsi"/>
        </w:rPr>
        <w:t>Support for those involved in a child protection issue</w:t>
      </w:r>
      <w:bookmarkEnd w:id="15"/>
    </w:p>
    <w:p w14:paraId="30DB645D"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Child neglect and abuse is devastating for the child and can also result in distress and anxiety for staff who become involved.</w:t>
      </w:r>
    </w:p>
    <w:p w14:paraId="6BA60D36"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We will support the children and their families and staff by:</w:t>
      </w:r>
    </w:p>
    <w:p w14:paraId="5C55D11E"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lastRenderedPageBreak/>
        <w:t>Taking all suspicions and disclosures seriously;</w:t>
      </w:r>
    </w:p>
    <w:p w14:paraId="63445984"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Responding sympathetically to any request from a member of staff for time out to deal with distress or anxiety;</w:t>
      </w:r>
    </w:p>
    <w:p w14:paraId="502B1330"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Maintaining confidentiality and sharing information on a need-to-know basis only with relevant individuals and agencies;</w:t>
      </w:r>
    </w:p>
    <w:p w14:paraId="1F8C0A68"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Storing records securely;</w:t>
      </w:r>
    </w:p>
    <w:p w14:paraId="5A77F5D2"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Offering details of helplines, counselling or other avenues of external support;</w:t>
      </w:r>
    </w:p>
    <w:p w14:paraId="471E626A"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Following the procedures laid down in our whistle blowing, complaints and disciplinary procedures;</w:t>
      </w:r>
    </w:p>
    <w:p w14:paraId="73B25046" w14:textId="77777777" w:rsidR="0036420D" w:rsidRPr="0036420D" w:rsidRDefault="0036420D" w:rsidP="0036420D">
      <w:pPr>
        <w:pStyle w:val="ListParagraph"/>
        <w:jc w:val="left"/>
        <w:rPr>
          <w:rFonts w:asciiTheme="majorHAnsi" w:hAnsiTheme="majorHAnsi" w:cstheme="majorHAnsi"/>
          <w:noProof/>
        </w:rPr>
      </w:pPr>
      <w:r w:rsidRPr="0036420D">
        <w:rPr>
          <w:rFonts w:asciiTheme="majorHAnsi" w:hAnsiTheme="majorHAnsi" w:cstheme="majorHAnsi"/>
          <w:noProof/>
        </w:rPr>
        <w:t>Co-operating fully with relevant statutory agencies.</w:t>
      </w:r>
    </w:p>
    <w:p w14:paraId="1ABE907B" w14:textId="77777777" w:rsidR="0036420D" w:rsidRPr="0036420D" w:rsidRDefault="0036420D" w:rsidP="0036420D">
      <w:pPr>
        <w:pStyle w:val="Heading3"/>
        <w:jc w:val="left"/>
        <w:rPr>
          <w:rFonts w:asciiTheme="majorHAnsi" w:hAnsiTheme="majorHAnsi" w:cstheme="majorHAnsi"/>
        </w:rPr>
      </w:pPr>
      <w:bookmarkStart w:id="17" w:name="_Toc521401910"/>
      <w:r w:rsidRPr="0036420D">
        <w:rPr>
          <w:rFonts w:asciiTheme="majorHAnsi" w:hAnsiTheme="majorHAnsi" w:cstheme="majorHAnsi"/>
        </w:rPr>
        <w:t>Procedure to follow</w:t>
      </w:r>
      <w:bookmarkEnd w:id="17"/>
    </w:p>
    <w:p w14:paraId="1BB98CB0"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If a member of staff notices something which indicates that a child may be suffering from abuse or neglect, they should report this to the Designated Safeguarding Co-ordinator. If they feel that a child is in immediate danger or is at risk of harm, they should refer to children’s social care and/or the police.</w:t>
      </w:r>
    </w:p>
    <w:p w14:paraId="3856F2C9"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They should then complete a Cause for Concern Form, supported by the nursery manager or Designated Safeguarding Co-ordinator (DSCO). This record should include:</w:t>
      </w:r>
    </w:p>
    <w:p w14:paraId="7AACE15B" w14:textId="77777777" w:rsidR="0036420D" w:rsidRPr="0036420D" w:rsidRDefault="0036420D" w:rsidP="0036420D">
      <w:pPr>
        <w:pStyle w:val="ListParagraph"/>
        <w:numPr>
          <w:ilvl w:val="0"/>
          <w:numId w:val="8"/>
        </w:numPr>
        <w:jc w:val="left"/>
        <w:rPr>
          <w:rFonts w:asciiTheme="majorHAnsi" w:hAnsiTheme="majorHAnsi" w:cstheme="majorHAnsi"/>
        </w:rPr>
      </w:pPr>
      <w:r w:rsidRPr="0036420D">
        <w:rPr>
          <w:rFonts w:asciiTheme="majorHAnsi" w:hAnsiTheme="majorHAnsi" w:cstheme="majorHAnsi"/>
        </w:rPr>
        <w:t>Child's name;</w:t>
      </w:r>
    </w:p>
    <w:p w14:paraId="554E662E" w14:textId="77777777" w:rsidR="0036420D" w:rsidRPr="0036420D" w:rsidRDefault="0036420D" w:rsidP="0036420D">
      <w:pPr>
        <w:pStyle w:val="ListParagraph"/>
        <w:numPr>
          <w:ilvl w:val="0"/>
          <w:numId w:val="8"/>
        </w:numPr>
        <w:jc w:val="left"/>
        <w:rPr>
          <w:rFonts w:asciiTheme="majorHAnsi" w:hAnsiTheme="majorHAnsi" w:cstheme="majorHAnsi"/>
        </w:rPr>
      </w:pPr>
      <w:r w:rsidRPr="0036420D">
        <w:rPr>
          <w:rFonts w:asciiTheme="majorHAnsi" w:hAnsiTheme="majorHAnsi" w:cstheme="majorHAnsi"/>
        </w:rPr>
        <w:t>Child's address;</w:t>
      </w:r>
    </w:p>
    <w:p w14:paraId="3BB2D1F2" w14:textId="77777777" w:rsidR="0036420D" w:rsidRPr="0036420D" w:rsidRDefault="0036420D" w:rsidP="0036420D">
      <w:pPr>
        <w:pStyle w:val="ListParagraph"/>
        <w:numPr>
          <w:ilvl w:val="0"/>
          <w:numId w:val="8"/>
        </w:numPr>
        <w:jc w:val="left"/>
        <w:rPr>
          <w:rFonts w:asciiTheme="majorHAnsi" w:hAnsiTheme="majorHAnsi" w:cstheme="majorHAnsi"/>
        </w:rPr>
      </w:pPr>
      <w:r w:rsidRPr="0036420D">
        <w:rPr>
          <w:rFonts w:asciiTheme="majorHAnsi" w:hAnsiTheme="majorHAnsi" w:cstheme="majorHAnsi"/>
        </w:rPr>
        <w:t>Age of the child and date of birth;</w:t>
      </w:r>
    </w:p>
    <w:p w14:paraId="562D0595" w14:textId="77777777" w:rsidR="0036420D" w:rsidRPr="0036420D" w:rsidRDefault="0036420D" w:rsidP="0036420D">
      <w:pPr>
        <w:pStyle w:val="ListParagraph"/>
        <w:numPr>
          <w:ilvl w:val="0"/>
          <w:numId w:val="8"/>
        </w:numPr>
        <w:jc w:val="left"/>
        <w:rPr>
          <w:rFonts w:asciiTheme="majorHAnsi" w:hAnsiTheme="majorHAnsi" w:cstheme="majorHAnsi"/>
        </w:rPr>
      </w:pPr>
      <w:r w:rsidRPr="0036420D">
        <w:rPr>
          <w:rFonts w:asciiTheme="majorHAnsi" w:hAnsiTheme="majorHAnsi" w:cstheme="majorHAnsi"/>
        </w:rPr>
        <w:t>Date and time of the observation or the disclosure;</w:t>
      </w:r>
    </w:p>
    <w:p w14:paraId="183C08B6" w14:textId="77777777" w:rsidR="0036420D" w:rsidRPr="0036420D" w:rsidRDefault="0036420D" w:rsidP="0036420D">
      <w:pPr>
        <w:pStyle w:val="ListParagraph"/>
        <w:numPr>
          <w:ilvl w:val="0"/>
          <w:numId w:val="8"/>
        </w:numPr>
        <w:jc w:val="left"/>
        <w:rPr>
          <w:rFonts w:asciiTheme="majorHAnsi" w:hAnsiTheme="majorHAnsi" w:cstheme="majorHAnsi"/>
        </w:rPr>
      </w:pPr>
      <w:r w:rsidRPr="0036420D">
        <w:rPr>
          <w:rFonts w:asciiTheme="majorHAnsi" w:hAnsiTheme="majorHAnsi" w:cstheme="majorHAnsi"/>
        </w:rPr>
        <w:t xml:space="preserve">Exact words spoken by the child. (If a child starts to talk to an adult about potential abuse it is important not to promise the child complete confidentiality as this promise cannot be kept. It is vital that the child is allowed to talk </w:t>
      </w:r>
      <w:proofErr w:type="gramStart"/>
      <w:r w:rsidRPr="0036420D">
        <w:rPr>
          <w:rFonts w:asciiTheme="majorHAnsi" w:hAnsiTheme="majorHAnsi" w:cstheme="majorHAnsi"/>
        </w:rPr>
        <w:t>openly</w:t>
      </w:r>
      <w:proofErr w:type="gramEnd"/>
      <w:r w:rsidRPr="0036420D">
        <w:rPr>
          <w:rFonts w:asciiTheme="majorHAnsi" w:hAnsiTheme="majorHAnsi" w:cstheme="majorHAnsi"/>
        </w:rPr>
        <w:t xml:space="preserve"> and disclosure is not forced or words put into the child’s mouth);</w:t>
      </w:r>
    </w:p>
    <w:p w14:paraId="5226F0F4" w14:textId="77777777" w:rsidR="0036420D" w:rsidRPr="0036420D" w:rsidRDefault="0036420D" w:rsidP="0036420D">
      <w:pPr>
        <w:pStyle w:val="ListParagraph"/>
        <w:numPr>
          <w:ilvl w:val="0"/>
          <w:numId w:val="8"/>
        </w:numPr>
        <w:jc w:val="left"/>
        <w:rPr>
          <w:rFonts w:asciiTheme="majorHAnsi" w:hAnsiTheme="majorHAnsi" w:cstheme="majorHAnsi"/>
        </w:rPr>
      </w:pPr>
      <w:r w:rsidRPr="0036420D">
        <w:rPr>
          <w:rFonts w:asciiTheme="majorHAnsi" w:hAnsiTheme="majorHAnsi" w:cstheme="majorHAnsi"/>
        </w:rPr>
        <w:t>Exact position and type of any injuries or marks seen;</w:t>
      </w:r>
    </w:p>
    <w:p w14:paraId="3AF69B61" w14:textId="77777777" w:rsidR="0036420D" w:rsidRPr="0036420D" w:rsidRDefault="0036420D" w:rsidP="0036420D">
      <w:pPr>
        <w:pStyle w:val="ListParagraph"/>
        <w:numPr>
          <w:ilvl w:val="0"/>
          <w:numId w:val="8"/>
        </w:numPr>
        <w:jc w:val="left"/>
        <w:rPr>
          <w:rFonts w:asciiTheme="majorHAnsi" w:hAnsiTheme="majorHAnsi" w:cstheme="majorHAnsi"/>
        </w:rPr>
      </w:pPr>
      <w:r w:rsidRPr="0036420D">
        <w:rPr>
          <w:rFonts w:asciiTheme="majorHAnsi" w:hAnsiTheme="majorHAnsi" w:cstheme="majorHAnsi"/>
        </w:rPr>
        <w:t>Exact observation of any incident including any other witnesses;</w:t>
      </w:r>
    </w:p>
    <w:p w14:paraId="21B3B0CE" w14:textId="77777777" w:rsidR="0036420D" w:rsidRPr="0036420D" w:rsidRDefault="0036420D" w:rsidP="0036420D">
      <w:pPr>
        <w:pStyle w:val="ListParagraph"/>
        <w:numPr>
          <w:ilvl w:val="0"/>
          <w:numId w:val="8"/>
        </w:numPr>
        <w:jc w:val="left"/>
        <w:rPr>
          <w:rFonts w:asciiTheme="majorHAnsi" w:hAnsiTheme="majorHAnsi" w:cstheme="majorHAnsi"/>
        </w:rPr>
      </w:pPr>
      <w:r w:rsidRPr="0036420D">
        <w:rPr>
          <w:rFonts w:asciiTheme="majorHAnsi" w:hAnsiTheme="majorHAnsi" w:cstheme="majorHAnsi"/>
        </w:rPr>
        <w:t>Name of the person to whom any concern was reported, with date and time;</w:t>
      </w:r>
    </w:p>
    <w:p w14:paraId="05929D24" w14:textId="77777777" w:rsidR="0036420D" w:rsidRPr="0036420D" w:rsidRDefault="0036420D" w:rsidP="0036420D">
      <w:pPr>
        <w:pStyle w:val="ListParagraph"/>
        <w:numPr>
          <w:ilvl w:val="0"/>
          <w:numId w:val="8"/>
        </w:numPr>
        <w:jc w:val="left"/>
        <w:rPr>
          <w:rFonts w:asciiTheme="majorHAnsi" w:hAnsiTheme="majorHAnsi" w:cstheme="majorHAnsi"/>
        </w:rPr>
      </w:pPr>
      <w:r w:rsidRPr="0036420D">
        <w:rPr>
          <w:rFonts w:asciiTheme="majorHAnsi" w:hAnsiTheme="majorHAnsi" w:cstheme="majorHAnsi"/>
        </w:rPr>
        <w:t>The names of any other person present at the time;</w:t>
      </w:r>
    </w:p>
    <w:p w14:paraId="64A31A6F" w14:textId="77777777" w:rsidR="0036420D" w:rsidRPr="0036420D" w:rsidRDefault="0036420D" w:rsidP="0036420D">
      <w:pPr>
        <w:pStyle w:val="ListParagraph"/>
        <w:numPr>
          <w:ilvl w:val="0"/>
          <w:numId w:val="8"/>
        </w:numPr>
        <w:jc w:val="left"/>
        <w:rPr>
          <w:rFonts w:asciiTheme="majorHAnsi" w:hAnsiTheme="majorHAnsi" w:cstheme="majorHAnsi"/>
        </w:rPr>
      </w:pPr>
      <w:r w:rsidRPr="0036420D">
        <w:rPr>
          <w:rFonts w:asciiTheme="majorHAnsi" w:hAnsiTheme="majorHAnsi" w:cstheme="majorHAnsi"/>
        </w:rPr>
        <w:t>Any discussion held with the parent(s) (where deemed appropriate);</w:t>
      </w:r>
    </w:p>
    <w:p w14:paraId="603A028B" w14:textId="77777777" w:rsidR="0036420D" w:rsidRPr="0036420D" w:rsidRDefault="0036420D" w:rsidP="0036420D">
      <w:pPr>
        <w:pStyle w:val="ListParagraph"/>
        <w:numPr>
          <w:ilvl w:val="0"/>
          <w:numId w:val="8"/>
        </w:numPr>
        <w:jc w:val="left"/>
        <w:rPr>
          <w:rFonts w:asciiTheme="majorHAnsi" w:hAnsiTheme="majorHAnsi" w:cstheme="majorHAnsi"/>
        </w:rPr>
      </w:pPr>
      <w:r w:rsidRPr="0036420D">
        <w:rPr>
          <w:rFonts w:asciiTheme="majorHAnsi" w:hAnsiTheme="majorHAnsi" w:cstheme="majorHAnsi"/>
        </w:rPr>
        <w:t>Any other action taken.</w:t>
      </w:r>
    </w:p>
    <w:p w14:paraId="2C806FC1"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lastRenderedPageBreak/>
        <w:t>These records should be signed by the person reporting this and the Manager / Designated Safeguarding Co-ordinator, dated and kept in a separate confidential file.</w:t>
      </w:r>
    </w:p>
    <w:p w14:paraId="564C101C"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 xml:space="preserve">It is important that confidentiality is </w:t>
      </w:r>
      <w:proofErr w:type="gramStart"/>
      <w:r w:rsidRPr="0036420D">
        <w:rPr>
          <w:rFonts w:asciiTheme="majorHAnsi" w:hAnsiTheme="majorHAnsi" w:cstheme="majorHAnsi"/>
        </w:rPr>
        <w:t>maintained</w:t>
      </w:r>
      <w:proofErr w:type="gramEnd"/>
      <w:r w:rsidRPr="0036420D">
        <w:rPr>
          <w:rFonts w:asciiTheme="majorHAnsi" w:hAnsiTheme="majorHAnsi" w:cstheme="majorHAnsi"/>
        </w:rPr>
        <w:t xml:space="preserve"> and that information is only shared with those that ‘need to know’. Staff must not make any comments either publicly or in private about a parent’s or </w:t>
      </w:r>
      <w:proofErr w:type="gramStart"/>
      <w:r w:rsidRPr="0036420D">
        <w:rPr>
          <w:rFonts w:asciiTheme="majorHAnsi" w:hAnsiTheme="majorHAnsi" w:cstheme="majorHAnsi"/>
        </w:rPr>
        <w:t>staff’s</w:t>
      </w:r>
      <w:proofErr w:type="gramEnd"/>
      <w:r w:rsidRPr="0036420D">
        <w:rPr>
          <w:rFonts w:asciiTheme="majorHAnsi" w:hAnsiTheme="majorHAnsi" w:cstheme="majorHAnsi"/>
        </w:rPr>
        <w:t xml:space="preserve"> supposed or actual behaviour. The member of staff should only discuss this with the Designated Safeguarding Co-ordinator and/or nursery manager. From this point the information will continue to only be shared on a ‘need to know’ basis. This may include the Local Safeguarding Arrangements Team, Local Authority Children’s Social Care Team, the police and the parents, if this is deemed appropriate. </w:t>
      </w:r>
    </w:p>
    <w:p w14:paraId="3F12E993"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Where the concern is about suspected harm or risk of harm to a child, the referral should be made to the local authority for the area where the child lives. Where the concern is an allegation about a member of staff in a setting, or another type of safeguarding issue affecting children and young people in a setting, the matter should be referred to the local authority in which the setting is located.</w:t>
      </w:r>
    </w:p>
    <w:p w14:paraId="5397795A"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The Designated Safeguarding Person will follow the referral procedures set out by the Local Safeguarding Arrangements Team if it is believed that a child is suffering or is at risk of suffering significant harm. When seeking advice the Safeguarding Officer will note the name of the individual they speak to, record exactly what advice is given and the date and time.</w:t>
      </w:r>
    </w:p>
    <w:p w14:paraId="75176070"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The child (subject to their age and understanding) and the parents will be told that a referral is being made, unless to do so would increase the risk to the child.</w:t>
      </w:r>
    </w:p>
    <w:p w14:paraId="1CDB945D" w14:textId="77777777" w:rsidR="0036420D" w:rsidRPr="0036420D" w:rsidRDefault="0036420D" w:rsidP="0036420D">
      <w:pPr>
        <w:pStyle w:val="Heading3"/>
        <w:jc w:val="left"/>
        <w:rPr>
          <w:rFonts w:asciiTheme="majorHAnsi" w:hAnsiTheme="majorHAnsi" w:cstheme="majorHAnsi"/>
          <w:noProof/>
        </w:rPr>
      </w:pPr>
      <w:bookmarkStart w:id="18" w:name="_Toc521401911"/>
      <w:r w:rsidRPr="0036420D">
        <w:rPr>
          <w:rFonts w:asciiTheme="majorHAnsi" w:hAnsiTheme="majorHAnsi" w:cstheme="majorHAnsi"/>
          <w:noProof/>
        </w:rPr>
        <w:t>Liasing with parents/carers</w:t>
      </w:r>
      <w:bookmarkEnd w:id="18"/>
    </w:p>
    <w:p w14:paraId="2ED76803"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We will involve parents and carers wherever possible and ensure they have an understanding of the responsibilities placed on the setting for safeguarding children by setting out its statutory duty in the nursery policy and procedures, prospectus and notice board.</w:t>
      </w:r>
    </w:p>
    <w:p w14:paraId="18BE05B9"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Parents must notify the nursery regarding any concerns they may have about their child and any accidents, incidents or injuries affecting the child, which will be recorded.</w:t>
      </w:r>
    </w:p>
    <w:p w14:paraId="4CEE3A63"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 xml:space="preserve">Where a safeguarding issue arises, parents are normally the first point of contact. If a suspicion of abuse is recorded, parents are informed at the same time as the report is made, except where the guidance of the Local Safeguarding Arrangements Team/local authority children’s social care team/police do not allow this. This will usually be the case where the parent or family member is the likely abuser, or where a child may be endangered by this disclosure. In these </w:t>
      </w:r>
      <w:proofErr w:type="gramStart"/>
      <w:r w:rsidRPr="0036420D">
        <w:rPr>
          <w:rFonts w:asciiTheme="majorHAnsi" w:hAnsiTheme="majorHAnsi" w:cstheme="majorHAnsi"/>
        </w:rPr>
        <w:t>cases</w:t>
      </w:r>
      <w:proofErr w:type="gramEnd"/>
      <w:r w:rsidRPr="0036420D">
        <w:rPr>
          <w:rFonts w:asciiTheme="majorHAnsi" w:hAnsiTheme="majorHAnsi" w:cstheme="majorHAnsi"/>
        </w:rPr>
        <w:t xml:space="preserve"> the investigating officers will inform parents.</w:t>
      </w:r>
    </w:p>
    <w:p w14:paraId="6A42B9EF"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interests of the child.</w:t>
      </w:r>
    </w:p>
    <w:p w14:paraId="1CE3FB17"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lastRenderedPageBreak/>
        <w:t>Confidential records kept on a child are shared with the child's parents or those who have parental responsibility for the child, only if appropriate, in line with guidance of the Local Safeguarding Arrangements Team with the proviso that the care and safety of the child is paramount. We will do all in our power to support and work with the child's family.</w:t>
      </w:r>
    </w:p>
    <w:p w14:paraId="71245F18" w14:textId="77777777" w:rsidR="0036420D" w:rsidRPr="0036420D" w:rsidRDefault="0036420D" w:rsidP="0036420D">
      <w:pPr>
        <w:pStyle w:val="Heading3"/>
        <w:jc w:val="left"/>
        <w:rPr>
          <w:rFonts w:asciiTheme="majorHAnsi" w:hAnsiTheme="majorHAnsi" w:cstheme="majorHAnsi"/>
        </w:rPr>
      </w:pPr>
      <w:bookmarkStart w:id="19" w:name="_Toc394913622"/>
      <w:bookmarkStart w:id="20" w:name="_Toc521401912"/>
      <w:bookmarkEnd w:id="16"/>
      <w:r w:rsidRPr="0036420D">
        <w:rPr>
          <w:rFonts w:asciiTheme="majorHAnsi" w:hAnsiTheme="majorHAnsi" w:cstheme="majorHAnsi"/>
        </w:rPr>
        <w:t xml:space="preserve">Allegations against </w:t>
      </w:r>
      <w:bookmarkEnd w:id="19"/>
      <w:r w:rsidRPr="0036420D">
        <w:rPr>
          <w:rFonts w:asciiTheme="majorHAnsi" w:hAnsiTheme="majorHAnsi" w:cstheme="majorHAnsi"/>
        </w:rPr>
        <w:t>Employees, students or volunteers of the nursery or any other person living or working on the nursery premises</w:t>
      </w:r>
      <w:bookmarkEnd w:id="20"/>
    </w:p>
    <w:p w14:paraId="1B610F56" w14:textId="77777777" w:rsidR="0036420D" w:rsidRPr="0036420D" w:rsidRDefault="0036420D" w:rsidP="0036420D">
      <w:pPr>
        <w:jc w:val="left"/>
        <w:rPr>
          <w:rFonts w:asciiTheme="majorHAnsi" w:hAnsiTheme="majorHAnsi" w:cstheme="majorHAnsi"/>
          <w:bCs/>
          <w:noProof/>
          <w:szCs w:val="24"/>
        </w:rPr>
      </w:pPr>
      <w:r w:rsidRPr="0036420D">
        <w:rPr>
          <w:rFonts w:asciiTheme="majorHAnsi" w:hAnsiTheme="majorHAnsi" w:cstheme="majorHAnsi"/>
          <w:bCs/>
          <w:noProof/>
          <w:szCs w:val="24"/>
        </w:rPr>
        <w:t xml:space="preserve">The EYFS statutory framework states: </w:t>
      </w:r>
    </w:p>
    <w:p w14:paraId="75961434" w14:textId="77777777" w:rsidR="0036420D" w:rsidRPr="0036420D" w:rsidRDefault="0036420D" w:rsidP="0036420D">
      <w:pPr>
        <w:jc w:val="left"/>
        <w:rPr>
          <w:rFonts w:asciiTheme="majorHAnsi" w:hAnsiTheme="majorHAnsi" w:cstheme="majorHAnsi"/>
          <w:bCs/>
          <w:noProof/>
          <w:szCs w:val="24"/>
        </w:rPr>
      </w:pPr>
      <w:r w:rsidRPr="0036420D">
        <w:rPr>
          <w:rFonts w:asciiTheme="majorHAnsi" w:hAnsiTheme="majorHAnsi" w:cstheme="majorHAnsi"/>
          <w:bCs/>
          <w:noProof/>
          <w:szCs w:val="24"/>
        </w:rPr>
        <w:t xml:space="preserve">“Registered providers must inform Ofsted of any allegations of serious harm or abuse by any person living, working, or looking after children at the premises (whether the allegations relate to harm or abuse committed on the premises or elsewhere). Registered providers must also notify Ofsted of the action taken in respect of the allegations. </w:t>
      </w:r>
    </w:p>
    <w:p w14:paraId="1992176A" w14:textId="77777777" w:rsidR="0036420D" w:rsidRPr="0036420D" w:rsidRDefault="0036420D" w:rsidP="0036420D">
      <w:pPr>
        <w:jc w:val="left"/>
        <w:rPr>
          <w:rFonts w:asciiTheme="majorHAnsi" w:hAnsiTheme="majorHAnsi" w:cstheme="majorHAnsi"/>
          <w:bCs/>
          <w:noProof/>
          <w:szCs w:val="24"/>
        </w:rPr>
      </w:pPr>
      <w:r w:rsidRPr="0036420D">
        <w:rPr>
          <w:rFonts w:asciiTheme="majorHAnsi" w:hAnsiTheme="majorHAnsi" w:cstheme="majorHAnsi"/>
          <w:bCs/>
          <w:noProof/>
          <w:szCs w:val="24"/>
        </w:rPr>
        <w:t>These notifications must be made as soon as is reasonably practicable, but at the latest within 14 days of the allegations being made. A registered provider who, without reasonable excuse, fails to comply with this requirement, commits an offence.”</w:t>
      </w:r>
    </w:p>
    <w:p w14:paraId="1498EF30" w14:textId="77777777" w:rsidR="0036420D" w:rsidRPr="0036420D" w:rsidRDefault="0036420D" w:rsidP="0036420D">
      <w:pPr>
        <w:jc w:val="left"/>
        <w:rPr>
          <w:rFonts w:asciiTheme="majorHAnsi" w:hAnsiTheme="majorHAnsi" w:cstheme="majorHAnsi"/>
          <w:szCs w:val="24"/>
        </w:rPr>
      </w:pPr>
      <w:r w:rsidRPr="0036420D">
        <w:rPr>
          <w:rFonts w:asciiTheme="majorHAnsi" w:hAnsiTheme="majorHAnsi" w:cstheme="majorHAnsi"/>
          <w:szCs w:val="24"/>
        </w:rPr>
        <w:t>When to refer:</w:t>
      </w:r>
    </w:p>
    <w:p w14:paraId="4A1CC852" w14:textId="77777777" w:rsidR="0036420D" w:rsidRPr="0036420D" w:rsidRDefault="0036420D" w:rsidP="0036420D">
      <w:pPr>
        <w:pStyle w:val="ListParagraph"/>
        <w:jc w:val="left"/>
        <w:rPr>
          <w:rFonts w:asciiTheme="majorHAnsi" w:hAnsiTheme="majorHAnsi" w:cstheme="majorHAnsi"/>
        </w:rPr>
      </w:pPr>
      <w:r w:rsidRPr="0036420D">
        <w:rPr>
          <w:rFonts w:asciiTheme="majorHAnsi" w:hAnsiTheme="majorHAnsi" w:cstheme="majorHAnsi"/>
        </w:rPr>
        <w:t xml:space="preserve">When an employee has harmed a child through their actions or inactions (relevant conduct) or, </w:t>
      </w:r>
    </w:p>
    <w:p w14:paraId="4D3DE15B" w14:textId="77777777" w:rsidR="0036420D" w:rsidRPr="0036420D" w:rsidRDefault="0036420D" w:rsidP="0036420D">
      <w:pPr>
        <w:pStyle w:val="ListParagraph"/>
        <w:jc w:val="left"/>
        <w:rPr>
          <w:rFonts w:asciiTheme="majorHAnsi" w:hAnsiTheme="majorHAnsi" w:cstheme="majorHAnsi"/>
        </w:rPr>
      </w:pPr>
      <w:r w:rsidRPr="0036420D">
        <w:rPr>
          <w:rFonts w:asciiTheme="majorHAnsi" w:hAnsiTheme="majorHAnsi" w:cstheme="majorHAnsi"/>
        </w:rPr>
        <w:t xml:space="preserve">If the employee has received a caution, conviction or police warning for </w:t>
      </w:r>
      <w:r w:rsidRPr="0036420D">
        <w:rPr>
          <w:rFonts w:asciiTheme="majorHAnsi" w:eastAsia="Calibri" w:hAnsiTheme="majorHAnsi" w:cstheme="majorHAnsi"/>
        </w:rPr>
        <w:t>criminal offence against or related to a child</w:t>
      </w:r>
      <w:r w:rsidRPr="0036420D">
        <w:rPr>
          <w:rFonts w:asciiTheme="majorHAnsi" w:hAnsiTheme="majorHAnsi" w:cstheme="majorHAnsi"/>
        </w:rPr>
        <w:t xml:space="preserve"> </w:t>
      </w:r>
    </w:p>
    <w:p w14:paraId="59FB4BA8" w14:textId="77777777" w:rsidR="0036420D" w:rsidRPr="0036420D" w:rsidRDefault="0036420D" w:rsidP="0036420D">
      <w:pPr>
        <w:pStyle w:val="ListParagraph"/>
        <w:jc w:val="left"/>
        <w:rPr>
          <w:rFonts w:asciiTheme="majorHAnsi" w:hAnsiTheme="majorHAnsi" w:cstheme="majorHAnsi"/>
        </w:rPr>
      </w:pPr>
      <w:r w:rsidRPr="0036420D">
        <w:rPr>
          <w:rFonts w:asciiTheme="majorHAnsi" w:hAnsiTheme="majorHAnsi" w:cstheme="majorHAnsi"/>
        </w:rPr>
        <w:t>Represent a risk of harm to a child (satisfied the harm test)</w:t>
      </w:r>
    </w:p>
    <w:p w14:paraId="18923F94" w14:textId="77777777" w:rsidR="0036420D" w:rsidRPr="0036420D" w:rsidRDefault="0036420D" w:rsidP="0036420D">
      <w:pPr>
        <w:spacing w:after="0"/>
        <w:jc w:val="left"/>
        <w:rPr>
          <w:rFonts w:asciiTheme="majorHAnsi" w:hAnsiTheme="majorHAnsi" w:cstheme="majorHAnsi"/>
          <w:u w:val="single"/>
        </w:rPr>
      </w:pPr>
      <w:bookmarkStart w:id="21" w:name="_Toc394913634"/>
      <w:r w:rsidRPr="0036420D">
        <w:rPr>
          <w:rFonts w:asciiTheme="majorHAnsi" w:hAnsiTheme="majorHAnsi" w:cstheme="majorHAnsi"/>
          <w:u w:val="single"/>
        </w:rPr>
        <w:t>Harm Test</w:t>
      </w:r>
      <w:bookmarkEnd w:id="21"/>
    </w:p>
    <w:p w14:paraId="3D9DD88C" w14:textId="77777777" w:rsidR="0036420D" w:rsidRPr="0036420D" w:rsidRDefault="0036420D" w:rsidP="0036420D">
      <w:pPr>
        <w:spacing w:after="0"/>
        <w:jc w:val="left"/>
        <w:rPr>
          <w:rFonts w:asciiTheme="majorHAnsi" w:hAnsiTheme="majorHAnsi" w:cstheme="majorHAnsi"/>
          <w:szCs w:val="24"/>
        </w:rPr>
      </w:pPr>
      <w:r w:rsidRPr="0036420D">
        <w:rPr>
          <w:rFonts w:asciiTheme="majorHAnsi" w:hAnsiTheme="majorHAnsi" w:cstheme="majorHAnsi"/>
          <w:szCs w:val="24"/>
        </w:rPr>
        <w:t xml:space="preserve">The harm test is when someone has not actually harmed but poses a risk of harm or they </w:t>
      </w:r>
      <w:r w:rsidRPr="0036420D">
        <w:rPr>
          <w:rFonts w:asciiTheme="majorHAnsi" w:hAnsiTheme="majorHAnsi" w:cstheme="majorHAnsi"/>
          <w:b/>
          <w:bCs/>
          <w:szCs w:val="24"/>
        </w:rPr>
        <w:t>may</w:t>
      </w:r>
      <w:r w:rsidRPr="0036420D">
        <w:rPr>
          <w:rFonts w:asciiTheme="majorHAnsi" w:hAnsiTheme="majorHAnsi" w:cstheme="majorHAnsi"/>
          <w:szCs w:val="24"/>
        </w:rPr>
        <w:t xml:space="preserve">; </w:t>
      </w:r>
    </w:p>
    <w:p w14:paraId="6B894D25" w14:textId="77777777" w:rsidR="0036420D" w:rsidRPr="0036420D" w:rsidRDefault="0036420D" w:rsidP="0036420D">
      <w:pPr>
        <w:pStyle w:val="ListParagraph"/>
        <w:jc w:val="left"/>
        <w:rPr>
          <w:rFonts w:asciiTheme="majorHAnsi" w:hAnsiTheme="majorHAnsi" w:cstheme="majorHAnsi"/>
        </w:rPr>
      </w:pPr>
      <w:r w:rsidRPr="0036420D">
        <w:rPr>
          <w:rFonts w:asciiTheme="majorHAnsi" w:hAnsiTheme="majorHAnsi" w:cstheme="majorHAnsi"/>
        </w:rPr>
        <w:t xml:space="preserve">Harm a child </w:t>
      </w:r>
    </w:p>
    <w:p w14:paraId="0D617FED" w14:textId="77777777" w:rsidR="0036420D" w:rsidRPr="0036420D" w:rsidRDefault="0036420D" w:rsidP="0036420D">
      <w:pPr>
        <w:pStyle w:val="ListParagraph"/>
        <w:jc w:val="left"/>
        <w:rPr>
          <w:rFonts w:asciiTheme="majorHAnsi" w:hAnsiTheme="majorHAnsi" w:cstheme="majorHAnsi"/>
        </w:rPr>
      </w:pPr>
      <w:r w:rsidRPr="0036420D">
        <w:rPr>
          <w:rFonts w:asciiTheme="majorHAnsi" w:hAnsiTheme="majorHAnsi" w:cstheme="majorHAnsi"/>
        </w:rPr>
        <w:t xml:space="preserve">Cause a child to be harmed </w:t>
      </w:r>
    </w:p>
    <w:p w14:paraId="707567C2" w14:textId="77777777" w:rsidR="0036420D" w:rsidRPr="0036420D" w:rsidRDefault="0036420D" w:rsidP="0036420D">
      <w:pPr>
        <w:pStyle w:val="ListParagraph"/>
        <w:jc w:val="left"/>
        <w:rPr>
          <w:rFonts w:asciiTheme="majorHAnsi" w:hAnsiTheme="majorHAnsi" w:cstheme="majorHAnsi"/>
        </w:rPr>
      </w:pPr>
      <w:r w:rsidRPr="0036420D">
        <w:rPr>
          <w:rFonts w:asciiTheme="majorHAnsi" w:hAnsiTheme="majorHAnsi" w:cstheme="majorHAnsi"/>
        </w:rPr>
        <w:t xml:space="preserve">Put a child at risk of harm </w:t>
      </w:r>
    </w:p>
    <w:p w14:paraId="631A7450" w14:textId="77777777" w:rsidR="0036420D" w:rsidRPr="0036420D" w:rsidRDefault="0036420D" w:rsidP="0036420D">
      <w:pPr>
        <w:pStyle w:val="ListParagraph"/>
        <w:jc w:val="left"/>
        <w:rPr>
          <w:rFonts w:asciiTheme="majorHAnsi" w:hAnsiTheme="majorHAnsi" w:cstheme="majorHAnsi"/>
        </w:rPr>
      </w:pPr>
      <w:r w:rsidRPr="0036420D">
        <w:rPr>
          <w:rFonts w:asciiTheme="majorHAnsi" w:hAnsiTheme="majorHAnsi" w:cstheme="majorHAnsi"/>
        </w:rPr>
        <w:t xml:space="preserve">Attempt to harm or a child </w:t>
      </w:r>
    </w:p>
    <w:p w14:paraId="08ECFE34" w14:textId="77777777" w:rsidR="0036420D" w:rsidRPr="0036420D" w:rsidRDefault="0036420D" w:rsidP="0036420D">
      <w:pPr>
        <w:pStyle w:val="ListParagraph"/>
        <w:jc w:val="left"/>
        <w:rPr>
          <w:rFonts w:asciiTheme="majorHAnsi" w:hAnsiTheme="majorHAnsi" w:cstheme="majorHAnsi"/>
          <w:noProof/>
          <w:szCs w:val="24"/>
        </w:rPr>
      </w:pPr>
      <w:r w:rsidRPr="0036420D">
        <w:rPr>
          <w:rFonts w:asciiTheme="majorHAnsi" w:hAnsiTheme="majorHAnsi" w:cstheme="majorHAnsi"/>
        </w:rPr>
        <w:t xml:space="preserve">Incite another to harm a child </w:t>
      </w:r>
    </w:p>
    <w:p w14:paraId="06E0BBE7" w14:textId="77777777" w:rsidR="0036420D" w:rsidRPr="0036420D" w:rsidRDefault="0036420D" w:rsidP="0036420D">
      <w:pPr>
        <w:jc w:val="left"/>
        <w:rPr>
          <w:rFonts w:asciiTheme="majorHAnsi" w:hAnsiTheme="majorHAnsi" w:cstheme="majorHAnsi"/>
          <w:noProof/>
          <w:szCs w:val="24"/>
        </w:rPr>
      </w:pPr>
      <w:r w:rsidRPr="0036420D">
        <w:rPr>
          <w:rFonts w:asciiTheme="majorHAnsi" w:hAnsiTheme="majorHAnsi" w:cstheme="majorHAnsi"/>
          <w:noProof/>
          <w:szCs w:val="24"/>
        </w:rPr>
        <w:t xml:space="preserve">If a concern is raised or an allegation made, it must be reported immediately to the Designated Safeguarding Co-ordinator and the nursery manager. Staff are reminded that this is to be kept confidential and only shared with those who need to know. </w:t>
      </w:r>
      <w:r w:rsidRPr="0036420D">
        <w:rPr>
          <w:rFonts w:asciiTheme="majorHAnsi" w:hAnsiTheme="majorHAnsi" w:cstheme="majorHAnsi"/>
        </w:rPr>
        <w:t xml:space="preserve">Staff must not make any comments either publicly or in private about a parent’s or </w:t>
      </w:r>
      <w:proofErr w:type="gramStart"/>
      <w:r w:rsidRPr="0036420D">
        <w:rPr>
          <w:rFonts w:asciiTheme="majorHAnsi" w:hAnsiTheme="majorHAnsi" w:cstheme="majorHAnsi"/>
        </w:rPr>
        <w:t>staff’s</w:t>
      </w:r>
      <w:proofErr w:type="gramEnd"/>
      <w:r w:rsidRPr="0036420D">
        <w:rPr>
          <w:rFonts w:asciiTheme="majorHAnsi" w:hAnsiTheme="majorHAnsi" w:cstheme="majorHAnsi"/>
        </w:rPr>
        <w:t xml:space="preserve"> supposed or actual behaviour.</w:t>
      </w:r>
    </w:p>
    <w:p w14:paraId="76954A6E" w14:textId="77777777" w:rsidR="0036420D" w:rsidRPr="0036420D" w:rsidRDefault="0036420D" w:rsidP="0036420D">
      <w:pPr>
        <w:jc w:val="left"/>
        <w:rPr>
          <w:rFonts w:asciiTheme="majorHAnsi" w:hAnsiTheme="majorHAnsi" w:cstheme="majorHAnsi"/>
          <w:noProof/>
        </w:rPr>
      </w:pPr>
      <w:r w:rsidRPr="0036420D">
        <w:rPr>
          <w:rFonts w:asciiTheme="majorHAnsi" w:hAnsiTheme="majorHAnsi" w:cstheme="majorHAnsi"/>
          <w:noProof/>
          <w:szCs w:val="24"/>
        </w:rPr>
        <w:lastRenderedPageBreak/>
        <w:t xml:space="preserve">The nursery manager or the most senior member of staff available will determine whether it is necessary for the person whom the allegation is against needs to be suspended and removed from the premises while the matter is investigated. </w:t>
      </w:r>
      <w:r w:rsidRPr="0036420D">
        <w:rPr>
          <w:rFonts w:asciiTheme="majorHAnsi" w:hAnsiTheme="majorHAnsi" w:cstheme="majorHAnsi"/>
          <w:noProof/>
        </w:rPr>
        <w:t>The nursery will support and treat with respect the member of staff who is suspended. Suspension is not an indication of guilt. No disciplinary action will be taken until the outcome of the investigation is concluded.</w:t>
      </w:r>
    </w:p>
    <w:p w14:paraId="58556308" w14:textId="77777777" w:rsidR="0036420D" w:rsidRPr="0036420D" w:rsidRDefault="0036420D" w:rsidP="0036420D">
      <w:pPr>
        <w:jc w:val="left"/>
        <w:rPr>
          <w:rFonts w:asciiTheme="majorHAnsi" w:hAnsiTheme="majorHAnsi" w:cstheme="majorHAnsi"/>
          <w:noProof/>
        </w:rPr>
      </w:pPr>
      <w:r w:rsidRPr="0036420D">
        <w:rPr>
          <w:rFonts w:asciiTheme="majorHAnsi" w:hAnsiTheme="majorHAnsi" w:cstheme="majorHAnsi"/>
          <w:noProof/>
        </w:rPr>
        <w:t>The DSCO/manager will promptly contact Ofsted, Local Authority Designated Officer (LADO) (within 24 hours) and the Local Safeguarding Arrangements Team (for the area where the setting is situated), providing details of the allegation, any further information and any action taken at that point. They will also record the name of the person and the advice obtained.</w:t>
      </w:r>
    </w:p>
    <w:p w14:paraId="5EC51A86" w14:textId="77777777" w:rsidR="0036420D" w:rsidRPr="0036420D" w:rsidRDefault="0036420D" w:rsidP="0036420D">
      <w:pPr>
        <w:jc w:val="left"/>
        <w:rPr>
          <w:rFonts w:asciiTheme="majorHAnsi" w:hAnsiTheme="majorHAnsi" w:cstheme="majorHAnsi"/>
          <w:noProof/>
        </w:rPr>
      </w:pPr>
      <w:r w:rsidRPr="0036420D">
        <w:rPr>
          <w:rFonts w:asciiTheme="majorHAnsi" w:hAnsiTheme="majorHAnsi" w:cstheme="majorHAnsi"/>
          <w:noProof/>
        </w:rPr>
        <w:t xml:space="preserve">The parents/carers of the child/children concerned will be informed initially and informed as to the outcome of any investigation. </w:t>
      </w:r>
    </w:p>
    <w:p w14:paraId="4A9760BE" w14:textId="77777777" w:rsidR="0036420D" w:rsidRPr="0036420D" w:rsidRDefault="0036420D" w:rsidP="0036420D">
      <w:pPr>
        <w:jc w:val="left"/>
        <w:rPr>
          <w:rFonts w:asciiTheme="majorHAnsi" w:hAnsiTheme="majorHAnsi" w:cstheme="majorHAnsi"/>
          <w:noProof/>
        </w:rPr>
      </w:pPr>
      <w:r w:rsidRPr="0036420D">
        <w:rPr>
          <w:rFonts w:asciiTheme="majorHAnsi" w:hAnsiTheme="majorHAnsi" w:cstheme="majorHAnsi"/>
          <w:noProof/>
        </w:rPr>
        <w:t xml:space="preserve">The external agencies (LADO, Ofsted, Local Safeguarding Arrangements Team) will investigate and the nursery will co-operate and provide assistance where necessary. The nursery will carry out thorough investigations which will be well documented and stored securely, maintaining confidentiality. </w:t>
      </w:r>
    </w:p>
    <w:p w14:paraId="2C673F9A" w14:textId="77777777" w:rsidR="0036420D" w:rsidRPr="0036420D" w:rsidRDefault="0036420D" w:rsidP="0036420D">
      <w:pPr>
        <w:jc w:val="left"/>
        <w:rPr>
          <w:rFonts w:asciiTheme="majorHAnsi" w:hAnsiTheme="majorHAnsi" w:cstheme="majorHAnsi"/>
          <w:noProof/>
        </w:rPr>
      </w:pPr>
      <w:r w:rsidRPr="0036420D">
        <w:rPr>
          <w:rFonts w:asciiTheme="majorHAnsi" w:hAnsiTheme="majorHAnsi" w:cstheme="majorHAnsi"/>
          <w:noProof/>
        </w:rPr>
        <w:t>The nursery will co-operate fully with the process of any Local Childrens Social Care and/or Police investigations. However, if the Police, Social Services or Local Authority indicate that they do not feel that there is any need to investigate further but the setting feels there is a strong case against the individual based on witness statements or CCTV evidence, we will thank the authorities for their advice and continue with our in-house investigation.</w:t>
      </w:r>
    </w:p>
    <w:p w14:paraId="0FFFC3FA" w14:textId="77777777" w:rsidR="0036420D" w:rsidRPr="0036420D" w:rsidRDefault="0036420D" w:rsidP="0036420D">
      <w:pPr>
        <w:jc w:val="left"/>
        <w:rPr>
          <w:rFonts w:asciiTheme="majorHAnsi" w:hAnsiTheme="majorHAnsi" w:cstheme="majorHAnsi"/>
        </w:rPr>
      </w:pPr>
      <w:r w:rsidRPr="0036420D">
        <w:rPr>
          <w:rFonts w:asciiTheme="majorHAnsi" w:hAnsiTheme="majorHAnsi" w:cstheme="majorHAnsi"/>
        </w:rPr>
        <w:t xml:space="preserve">If the allegations are unfounded, the individual will be reinstated into the nursery setting. </w:t>
      </w:r>
    </w:p>
    <w:p w14:paraId="620DF6CE" w14:textId="77777777" w:rsidR="0036420D" w:rsidRPr="0036420D" w:rsidRDefault="0036420D" w:rsidP="0036420D">
      <w:pPr>
        <w:pStyle w:val="abulltet"/>
        <w:numPr>
          <w:ilvl w:val="0"/>
          <w:numId w:val="0"/>
        </w:numPr>
        <w:jc w:val="left"/>
        <w:rPr>
          <w:rFonts w:asciiTheme="majorHAnsi" w:hAnsiTheme="majorHAnsi" w:cstheme="majorHAnsi"/>
          <w:noProof/>
          <w:szCs w:val="24"/>
        </w:rPr>
      </w:pPr>
      <w:r w:rsidRPr="0036420D">
        <w:rPr>
          <w:rFonts w:asciiTheme="majorHAnsi" w:hAnsiTheme="majorHAnsi" w:cstheme="majorHAnsi"/>
          <w:noProof/>
          <w:szCs w:val="24"/>
        </w:rPr>
        <w:t>If the concerns or allegations against the individual are found to be true on the balance of probabilities, disciplinary action will be taken against that individual which may result in dismissal. If the individual is dismissed, the Designated Safeguarding Co-ordinator will complete a Disclosure and Barring Referral form; a copy may be found in the appendix.</w:t>
      </w:r>
    </w:p>
    <w:p w14:paraId="4CC22463" w14:textId="77777777" w:rsidR="0036420D" w:rsidRPr="0036420D" w:rsidRDefault="0036420D" w:rsidP="0036420D">
      <w:pPr>
        <w:pStyle w:val="abulltet"/>
        <w:numPr>
          <w:ilvl w:val="0"/>
          <w:numId w:val="0"/>
        </w:numPr>
        <w:jc w:val="left"/>
        <w:rPr>
          <w:rFonts w:asciiTheme="majorHAnsi" w:hAnsiTheme="majorHAnsi" w:cstheme="majorHAnsi"/>
          <w:noProof/>
          <w:szCs w:val="24"/>
        </w:rPr>
      </w:pPr>
      <w:r w:rsidRPr="0036420D">
        <w:rPr>
          <w:rFonts w:asciiTheme="majorHAnsi" w:hAnsiTheme="majorHAnsi" w:cstheme="majorHAnsi"/>
          <w:noProof/>
          <w:szCs w:val="24"/>
        </w:rPr>
        <w:t>Once referred the individual will be subject to the DBS 5 Stage barring process; details may be found in the appendix.</w:t>
      </w:r>
    </w:p>
    <w:p w14:paraId="4EFAC4DA" w14:textId="77777777" w:rsidR="0036420D" w:rsidRPr="0036420D" w:rsidRDefault="0036420D" w:rsidP="0036420D">
      <w:pPr>
        <w:spacing w:after="0"/>
        <w:jc w:val="left"/>
        <w:rPr>
          <w:rFonts w:asciiTheme="majorHAnsi" w:hAnsiTheme="majorHAnsi" w:cstheme="majorHAnsi"/>
          <w:noProof/>
          <w:u w:val="single"/>
        </w:rPr>
      </w:pPr>
      <w:bookmarkStart w:id="22" w:name="_Toc394913623"/>
      <w:r w:rsidRPr="0036420D">
        <w:rPr>
          <w:rFonts w:asciiTheme="majorHAnsi" w:hAnsiTheme="majorHAnsi" w:cstheme="majorHAnsi"/>
          <w:noProof/>
          <w:u w:val="single"/>
        </w:rPr>
        <w:t>Whistle Blowing</w:t>
      </w:r>
      <w:bookmarkEnd w:id="22"/>
    </w:p>
    <w:p w14:paraId="055EC5B3" w14:textId="77777777" w:rsidR="0036420D" w:rsidRPr="0036420D" w:rsidRDefault="0036420D" w:rsidP="0036420D">
      <w:pPr>
        <w:jc w:val="left"/>
        <w:rPr>
          <w:rFonts w:asciiTheme="majorHAnsi" w:hAnsiTheme="majorHAnsi" w:cstheme="majorHAnsi"/>
          <w:b/>
          <w:noProof/>
          <w:szCs w:val="24"/>
        </w:rPr>
      </w:pPr>
      <w:r w:rsidRPr="0036420D">
        <w:rPr>
          <w:rFonts w:asciiTheme="majorHAnsi" w:hAnsiTheme="majorHAnsi" w:cstheme="majorHAnsi"/>
          <w:noProof/>
          <w:szCs w:val="24"/>
        </w:rPr>
        <w:t>Please refer to our “Whistle Blowing Policy”, and consider it within the context of the safeguarding children policy.</w:t>
      </w:r>
    </w:p>
    <w:p w14:paraId="1FD32A16" w14:textId="77777777" w:rsidR="0036420D" w:rsidRPr="0036420D" w:rsidRDefault="0036420D" w:rsidP="0036420D">
      <w:pPr>
        <w:spacing w:after="0"/>
        <w:jc w:val="left"/>
        <w:rPr>
          <w:rFonts w:asciiTheme="majorHAnsi" w:hAnsiTheme="majorHAnsi" w:cstheme="majorHAnsi"/>
          <w:noProof/>
          <w:szCs w:val="24"/>
        </w:rPr>
      </w:pPr>
      <w:r w:rsidRPr="0036420D">
        <w:rPr>
          <w:rFonts w:asciiTheme="majorHAnsi" w:hAnsiTheme="majorHAnsi" w:cstheme="majorHAnsi"/>
          <w:noProof/>
          <w:szCs w:val="24"/>
        </w:rPr>
        <w:t>Safeguarding covers broader issues than those covered in this policy. The policies contained throughout this document should be read in line with safeguarding and promoting the welfare of the children of the nursery. Specifically regard should be had in relation to the mobile phone and camera policy, intimate care and nappy changing policy, preventing extremism and radicalisation policy.</w:t>
      </w:r>
    </w:p>
    <w:p w14:paraId="6D3B5558" w14:textId="77777777" w:rsidR="0036420D" w:rsidRPr="0036420D" w:rsidRDefault="0036420D" w:rsidP="0036420D">
      <w:pPr>
        <w:jc w:val="left"/>
        <w:rPr>
          <w:rFonts w:asciiTheme="majorHAnsi" w:hAnsiTheme="majorHAnsi" w:cstheme="majorHAnsi"/>
        </w:rPr>
      </w:pPr>
    </w:p>
    <w:sectPr w:rsidR="0036420D" w:rsidRPr="003642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5F0C" w14:textId="77777777" w:rsidR="004934E4" w:rsidRDefault="004934E4" w:rsidP="00316D5A">
      <w:pPr>
        <w:spacing w:after="0" w:line="240" w:lineRule="auto"/>
      </w:pPr>
      <w:r>
        <w:separator/>
      </w:r>
    </w:p>
  </w:endnote>
  <w:endnote w:type="continuationSeparator" w:id="0">
    <w:p w14:paraId="3E4284B2" w14:textId="77777777" w:rsidR="004934E4" w:rsidRDefault="004934E4" w:rsidP="0031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9C0F" w14:textId="77777777" w:rsidR="00316D5A" w:rsidRDefault="00316D5A" w:rsidP="00316D5A">
    <w:pPr>
      <w:pStyle w:val="Default"/>
      <w:rPr>
        <w:rFonts w:asciiTheme="majorHAnsi" w:hAnsiTheme="majorHAnsi" w:cstheme="majorHAnsi"/>
        <w:sz w:val="16"/>
        <w:szCs w:val="16"/>
      </w:rPr>
    </w:pPr>
    <w:r>
      <w:rPr>
        <w:rFonts w:asciiTheme="majorHAnsi" w:hAnsiTheme="majorHAnsi" w:cstheme="majorHAnsi"/>
        <w:b/>
        <w:bCs/>
        <w:sz w:val="20"/>
        <w:szCs w:val="20"/>
      </w:rPr>
      <w:t xml:space="preserve">Date Issued: </w:t>
    </w:r>
    <w:r>
      <w:rPr>
        <w:rFonts w:asciiTheme="majorHAnsi" w:hAnsiTheme="majorHAnsi" w:cstheme="majorHAnsi"/>
        <w:sz w:val="22"/>
        <w:szCs w:val="22"/>
      </w:rPr>
      <w:t xml:space="preserve">June 2020 </w:t>
    </w:r>
    <w:r>
      <w:rPr>
        <w:rFonts w:asciiTheme="majorHAnsi" w:hAnsiTheme="majorHAnsi" w:cstheme="majorHAnsi"/>
        <w:sz w:val="16"/>
        <w:szCs w:val="16"/>
      </w:rPr>
      <w:t xml:space="preserve">Produced by ©Emplaw Solutions 2020 Tel: 01677-423275 </w:t>
    </w:r>
  </w:p>
  <w:p w14:paraId="45864FFC" w14:textId="093FEF8F" w:rsidR="00316D5A" w:rsidRPr="00316D5A" w:rsidRDefault="00316D5A">
    <w:pPr>
      <w:pStyle w:val="Footer"/>
      <w:rPr>
        <w:rFonts w:asciiTheme="majorHAnsi" w:hAnsiTheme="majorHAnsi" w:cstheme="majorHAnsi"/>
        <w:b/>
        <w:bCs/>
      </w:rPr>
    </w:pPr>
    <w:r>
      <w:rPr>
        <w:rFonts w:asciiTheme="majorHAnsi" w:hAnsiTheme="majorHAnsi" w:cstheme="majorHAnsi"/>
        <w:b/>
        <w:bCs/>
      </w:rPr>
      <w:t xml:space="preserve">Reviewed September 2021 </w:t>
    </w:r>
    <w:r>
      <w:rPr>
        <w:rFonts w:asciiTheme="majorHAnsi" w:hAnsiTheme="majorHAnsi" w:cstheme="majorHAnsi"/>
      </w:rPr>
      <w:t>by Andrea Pryor</w:t>
    </w:r>
    <w:r>
      <w:rPr>
        <w:rFonts w:asciiTheme="majorHAnsi" w:hAnsiTheme="majorHAnsi" w:cstheme="majorHAnsi"/>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1D76" w14:textId="77777777" w:rsidR="004934E4" w:rsidRDefault="004934E4" w:rsidP="00316D5A">
      <w:pPr>
        <w:spacing w:after="0" w:line="240" w:lineRule="auto"/>
      </w:pPr>
      <w:r>
        <w:separator/>
      </w:r>
    </w:p>
  </w:footnote>
  <w:footnote w:type="continuationSeparator" w:id="0">
    <w:p w14:paraId="0FD5B3C0" w14:textId="77777777" w:rsidR="004934E4" w:rsidRDefault="004934E4" w:rsidP="00316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C8D"/>
    <w:multiLevelType w:val="hybridMultilevel"/>
    <w:tmpl w:val="7360CB02"/>
    <w:lvl w:ilvl="0" w:tplc="20C444D8">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138F"/>
    <w:multiLevelType w:val="hybridMultilevel"/>
    <w:tmpl w:val="FC04B362"/>
    <w:lvl w:ilvl="0" w:tplc="6B74D6F6">
      <w:start w:val="1"/>
      <w:numFmt w:val="bullet"/>
      <w:pStyle w:val="ListParagraph"/>
      <w:lvlText w:val=""/>
      <w:lvlJc w:val="left"/>
      <w:pPr>
        <w:ind w:left="360" w:hanging="360"/>
      </w:pPr>
      <w:rPr>
        <w:rFonts w:ascii="Symbol" w:hAnsi="Symbol" w:hint="default"/>
        <w:color w:val="auto"/>
        <w:sz w:val="20"/>
      </w:rPr>
    </w:lvl>
    <w:lvl w:ilvl="1" w:tplc="63788746">
      <w:start w:val="1"/>
      <w:numFmt w:val="bullet"/>
      <w:lvlText w:val="o"/>
      <w:lvlJc w:val="left"/>
      <w:pPr>
        <w:ind w:left="1069" w:hanging="360"/>
      </w:pPr>
      <w:rPr>
        <w:rFonts w:ascii="Courier New" w:hAnsi="Courier New" w:cs="Courier New" w:hint="default"/>
        <w:color w:val="auto"/>
      </w:rPr>
    </w:lvl>
    <w:lvl w:ilvl="2" w:tplc="08090005">
      <w:start w:val="1"/>
      <w:numFmt w:val="bullet"/>
      <w:lvlText w:val=""/>
      <w:lvlJc w:val="left"/>
      <w:pPr>
        <w:ind w:left="3603" w:hanging="360"/>
      </w:pPr>
      <w:rPr>
        <w:rFonts w:ascii="Wingdings" w:hAnsi="Wingdings" w:hint="default"/>
      </w:rPr>
    </w:lvl>
    <w:lvl w:ilvl="3" w:tplc="08090001">
      <w:start w:val="1"/>
      <w:numFmt w:val="bullet"/>
      <w:lvlText w:val=""/>
      <w:lvlJc w:val="left"/>
      <w:pPr>
        <w:ind w:left="4323" w:hanging="360"/>
      </w:pPr>
      <w:rPr>
        <w:rFonts w:ascii="Symbol" w:hAnsi="Symbol" w:hint="default"/>
      </w:rPr>
    </w:lvl>
    <w:lvl w:ilvl="4" w:tplc="08090003" w:tentative="1">
      <w:start w:val="1"/>
      <w:numFmt w:val="bullet"/>
      <w:lvlText w:val="o"/>
      <w:lvlJc w:val="left"/>
      <w:pPr>
        <w:ind w:left="5043" w:hanging="360"/>
      </w:pPr>
      <w:rPr>
        <w:rFonts w:ascii="Courier New" w:hAnsi="Courier New" w:cs="Courier New" w:hint="default"/>
      </w:rPr>
    </w:lvl>
    <w:lvl w:ilvl="5" w:tplc="08090005" w:tentative="1">
      <w:start w:val="1"/>
      <w:numFmt w:val="bullet"/>
      <w:lvlText w:val=""/>
      <w:lvlJc w:val="left"/>
      <w:pPr>
        <w:ind w:left="5763" w:hanging="360"/>
      </w:pPr>
      <w:rPr>
        <w:rFonts w:ascii="Wingdings" w:hAnsi="Wingdings" w:hint="default"/>
      </w:rPr>
    </w:lvl>
    <w:lvl w:ilvl="6" w:tplc="08090001" w:tentative="1">
      <w:start w:val="1"/>
      <w:numFmt w:val="bullet"/>
      <w:lvlText w:val=""/>
      <w:lvlJc w:val="left"/>
      <w:pPr>
        <w:ind w:left="6483" w:hanging="360"/>
      </w:pPr>
      <w:rPr>
        <w:rFonts w:ascii="Symbol" w:hAnsi="Symbol" w:hint="default"/>
      </w:rPr>
    </w:lvl>
    <w:lvl w:ilvl="7" w:tplc="08090003" w:tentative="1">
      <w:start w:val="1"/>
      <w:numFmt w:val="bullet"/>
      <w:lvlText w:val="o"/>
      <w:lvlJc w:val="left"/>
      <w:pPr>
        <w:ind w:left="7203" w:hanging="360"/>
      </w:pPr>
      <w:rPr>
        <w:rFonts w:ascii="Courier New" w:hAnsi="Courier New" w:cs="Courier New" w:hint="default"/>
      </w:rPr>
    </w:lvl>
    <w:lvl w:ilvl="8" w:tplc="08090005" w:tentative="1">
      <w:start w:val="1"/>
      <w:numFmt w:val="bullet"/>
      <w:lvlText w:val=""/>
      <w:lvlJc w:val="left"/>
      <w:pPr>
        <w:ind w:left="7923" w:hanging="360"/>
      </w:pPr>
      <w:rPr>
        <w:rFonts w:ascii="Wingdings" w:hAnsi="Wingdings" w:hint="default"/>
      </w:rPr>
    </w:lvl>
  </w:abstractNum>
  <w:abstractNum w:abstractNumId="2" w15:restartNumberingAfterBreak="0">
    <w:nsid w:val="05C03D4C"/>
    <w:multiLevelType w:val="hybridMultilevel"/>
    <w:tmpl w:val="319ED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67FB0"/>
    <w:multiLevelType w:val="hybridMultilevel"/>
    <w:tmpl w:val="49000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87937"/>
    <w:multiLevelType w:val="hybridMultilevel"/>
    <w:tmpl w:val="006A4518"/>
    <w:lvl w:ilvl="0" w:tplc="3E189BC2">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5AEB4119"/>
    <w:multiLevelType w:val="hybridMultilevel"/>
    <w:tmpl w:val="3250A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1A3532"/>
    <w:multiLevelType w:val="hybridMultilevel"/>
    <w:tmpl w:val="E9202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95ADB"/>
    <w:multiLevelType w:val="hybridMultilevel"/>
    <w:tmpl w:val="48348438"/>
    <w:lvl w:ilvl="0" w:tplc="B762C9C4">
      <w:start w:val="1"/>
      <w:numFmt w:val="lowerLetter"/>
      <w:pStyle w:val="abulltet"/>
      <w:lvlText w:val="%1."/>
      <w:lvlJc w:val="left"/>
      <w:pPr>
        <w:ind w:left="8280" w:hanging="360"/>
      </w:pPr>
      <w:rPr>
        <w:rFonts w:ascii="Century Gothic" w:hAnsi="Century Gothic" w:hint="default"/>
        <w:b/>
        <w:i w:val="0"/>
        <w:color w:val="auto"/>
        <w:sz w:val="20"/>
      </w:rPr>
    </w:lvl>
    <w:lvl w:ilvl="1" w:tplc="08090003">
      <w:start w:val="1"/>
      <w:numFmt w:val="lowerLetter"/>
      <w:lvlText w:val="%2."/>
      <w:lvlJc w:val="left"/>
      <w:pPr>
        <w:ind w:left="4889" w:hanging="360"/>
      </w:pPr>
    </w:lvl>
    <w:lvl w:ilvl="2" w:tplc="08090005">
      <w:start w:val="1"/>
      <w:numFmt w:val="lowerRoman"/>
      <w:lvlText w:val="%3."/>
      <w:lvlJc w:val="right"/>
      <w:pPr>
        <w:ind w:left="5609" w:hanging="180"/>
      </w:pPr>
    </w:lvl>
    <w:lvl w:ilvl="3" w:tplc="08090001" w:tentative="1">
      <w:start w:val="1"/>
      <w:numFmt w:val="decimal"/>
      <w:lvlText w:val="%4."/>
      <w:lvlJc w:val="left"/>
      <w:pPr>
        <w:ind w:left="6329" w:hanging="360"/>
      </w:pPr>
    </w:lvl>
    <w:lvl w:ilvl="4" w:tplc="08090003" w:tentative="1">
      <w:start w:val="1"/>
      <w:numFmt w:val="lowerLetter"/>
      <w:lvlText w:val="%5."/>
      <w:lvlJc w:val="left"/>
      <w:pPr>
        <w:ind w:left="7049" w:hanging="360"/>
      </w:pPr>
    </w:lvl>
    <w:lvl w:ilvl="5" w:tplc="08090005" w:tentative="1">
      <w:start w:val="1"/>
      <w:numFmt w:val="lowerRoman"/>
      <w:lvlText w:val="%6."/>
      <w:lvlJc w:val="right"/>
      <w:pPr>
        <w:ind w:left="7769" w:hanging="180"/>
      </w:pPr>
    </w:lvl>
    <w:lvl w:ilvl="6" w:tplc="08090001" w:tentative="1">
      <w:start w:val="1"/>
      <w:numFmt w:val="decimal"/>
      <w:lvlText w:val="%7."/>
      <w:lvlJc w:val="left"/>
      <w:pPr>
        <w:ind w:left="8489" w:hanging="360"/>
      </w:pPr>
    </w:lvl>
    <w:lvl w:ilvl="7" w:tplc="08090003" w:tentative="1">
      <w:start w:val="1"/>
      <w:numFmt w:val="lowerLetter"/>
      <w:lvlText w:val="%8."/>
      <w:lvlJc w:val="left"/>
      <w:pPr>
        <w:ind w:left="9209" w:hanging="360"/>
      </w:pPr>
    </w:lvl>
    <w:lvl w:ilvl="8" w:tplc="08090005" w:tentative="1">
      <w:start w:val="1"/>
      <w:numFmt w:val="lowerRoman"/>
      <w:lvlText w:val="%9."/>
      <w:lvlJc w:val="right"/>
      <w:pPr>
        <w:ind w:left="9929"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0D"/>
    <w:rsid w:val="00316D5A"/>
    <w:rsid w:val="0036420D"/>
    <w:rsid w:val="004934E4"/>
    <w:rsid w:val="00723076"/>
    <w:rsid w:val="00C9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88C2"/>
  <w15:chartTrackingRefBased/>
  <w15:docId w15:val="{796EBD37-9E36-480F-8D96-46E27579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20D"/>
    <w:pPr>
      <w:spacing w:after="200" w:line="276" w:lineRule="auto"/>
      <w:jc w:val="both"/>
    </w:pPr>
    <w:rPr>
      <w:rFonts w:ascii="Verdana" w:hAnsi="Verdana"/>
      <w:sz w:val="24"/>
    </w:rPr>
  </w:style>
  <w:style w:type="paragraph" w:styleId="Heading1">
    <w:name w:val="heading 1"/>
    <w:basedOn w:val="Normal"/>
    <w:next w:val="Normal"/>
    <w:link w:val="Heading1Char"/>
    <w:autoRedefine/>
    <w:uiPriority w:val="9"/>
    <w:qFormat/>
    <w:rsid w:val="0036420D"/>
    <w:pPr>
      <w:keepNext/>
      <w:keepLines/>
      <w:spacing w:before="180"/>
      <w:jc w:val="left"/>
      <w:outlineLvl w:val="0"/>
    </w:pPr>
    <w:rPr>
      <w:rFonts w:eastAsiaTheme="majorEastAsia" w:cstheme="majorBidi"/>
      <w:b/>
      <w:bCs/>
      <w:szCs w:val="24"/>
      <w:u w:val="single"/>
    </w:rPr>
  </w:style>
  <w:style w:type="paragraph" w:styleId="Heading3">
    <w:name w:val="heading 3"/>
    <w:basedOn w:val="Normal"/>
    <w:next w:val="Normal"/>
    <w:link w:val="Heading3Char"/>
    <w:uiPriority w:val="9"/>
    <w:unhideWhenUsed/>
    <w:qFormat/>
    <w:rsid w:val="0036420D"/>
    <w:pPr>
      <w:keepNext/>
      <w:keepLines/>
      <w:spacing w:before="200" w:after="0"/>
      <w:outlineLvl w:val="2"/>
    </w:pPr>
    <w:rPr>
      <w:rFonts w:eastAsiaTheme="majorEastAsia"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20D"/>
    <w:rPr>
      <w:rFonts w:ascii="Verdana" w:eastAsiaTheme="majorEastAsia" w:hAnsi="Verdana" w:cstheme="majorBidi"/>
      <w:b/>
      <w:bCs/>
      <w:sz w:val="24"/>
      <w:szCs w:val="24"/>
      <w:u w:val="single"/>
    </w:rPr>
  </w:style>
  <w:style w:type="character" w:customStyle="1" w:styleId="Heading3Char">
    <w:name w:val="Heading 3 Char"/>
    <w:basedOn w:val="DefaultParagraphFont"/>
    <w:link w:val="Heading3"/>
    <w:uiPriority w:val="9"/>
    <w:rsid w:val="0036420D"/>
    <w:rPr>
      <w:rFonts w:ascii="Verdana" w:eastAsiaTheme="majorEastAsia" w:hAnsi="Verdana" w:cstheme="majorBidi"/>
      <w:b/>
      <w:bCs/>
      <w:color w:val="808080" w:themeColor="background1" w:themeShade="80"/>
      <w:sz w:val="24"/>
    </w:rPr>
  </w:style>
  <w:style w:type="paragraph" w:styleId="ListParagraph">
    <w:name w:val="List Paragraph"/>
    <w:basedOn w:val="Normal"/>
    <w:uiPriority w:val="34"/>
    <w:qFormat/>
    <w:rsid w:val="0036420D"/>
    <w:pPr>
      <w:numPr>
        <w:numId w:val="1"/>
      </w:numPr>
      <w:spacing w:after="160"/>
    </w:pPr>
  </w:style>
  <w:style w:type="paragraph" w:customStyle="1" w:styleId="abulltet">
    <w:name w:val="a bulltet"/>
    <w:basedOn w:val="ListParagraph"/>
    <w:next w:val="Normal"/>
    <w:qFormat/>
    <w:rsid w:val="0036420D"/>
    <w:pPr>
      <w:numPr>
        <w:numId w:val="2"/>
      </w:numPr>
    </w:pPr>
  </w:style>
  <w:style w:type="paragraph" w:styleId="Header">
    <w:name w:val="header"/>
    <w:basedOn w:val="Normal"/>
    <w:link w:val="HeaderChar"/>
    <w:uiPriority w:val="99"/>
    <w:unhideWhenUsed/>
    <w:rsid w:val="00316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D5A"/>
    <w:rPr>
      <w:rFonts w:ascii="Verdana" w:hAnsi="Verdana"/>
      <w:sz w:val="24"/>
    </w:rPr>
  </w:style>
  <w:style w:type="paragraph" w:styleId="Footer">
    <w:name w:val="footer"/>
    <w:basedOn w:val="Normal"/>
    <w:link w:val="FooterChar"/>
    <w:uiPriority w:val="99"/>
    <w:unhideWhenUsed/>
    <w:rsid w:val="00316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D5A"/>
    <w:rPr>
      <w:rFonts w:ascii="Verdana" w:hAnsi="Verdana"/>
      <w:sz w:val="24"/>
    </w:rPr>
  </w:style>
  <w:style w:type="paragraph" w:customStyle="1" w:styleId="Default">
    <w:name w:val="Default"/>
    <w:rsid w:val="00316D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4267</Words>
  <Characters>24326</Characters>
  <Application>Microsoft Office Word</Application>
  <DocSecurity>0</DocSecurity>
  <Lines>202</Lines>
  <Paragraphs>57</Paragraphs>
  <ScaleCrop>false</ScaleCrop>
  <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McGee</dc:creator>
  <cp:keywords/>
  <dc:description/>
  <cp:lastModifiedBy>Nicola McGee</cp:lastModifiedBy>
  <cp:revision>5</cp:revision>
  <dcterms:created xsi:type="dcterms:W3CDTF">2020-01-10T14:43:00Z</dcterms:created>
  <dcterms:modified xsi:type="dcterms:W3CDTF">2021-12-08T11:18:00Z</dcterms:modified>
</cp:coreProperties>
</file>